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22A2" w14:textId="77777777" w:rsidR="00E801C2" w:rsidRDefault="00E801C2" w:rsidP="0033351D">
      <w:pPr>
        <w:rPr>
          <w:rFonts w:ascii="Arial" w:hAnsi="Arial" w:cs="Arial"/>
          <w:b/>
          <w:bCs/>
          <w:color w:val="22AF89"/>
          <w:sz w:val="32"/>
          <w:szCs w:val="32"/>
        </w:rPr>
      </w:pPr>
    </w:p>
    <w:p w14:paraId="18AB1DE8" w14:textId="721E0B51" w:rsidR="0033351D" w:rsidRPr="0041485F" w:rsidRDefault="0033351D" w:rsidP="0033351D">
      <w:pPr>
        <w:rPr>
          <w:rFonts w:ascii="Arial" w:hAnsi="Arial" w:cs="Arial"/>
          <w:color w:val="22AF89"/>
          <w:sz w:val="32"/>
          <w:szCs w:val="32"/>
        </w:rPr>
      </w:pPr>
      <w:bookmarkStart w:id="0" w:name="_GoBack"/>
      <w:bookmarkEnd w:id="0"/>
      <w:r w:rsidRPr="0041485F">
        <w:rPr>
          <w:rFonts w:ascii="Arial" w:hAnsi="Arial" w:cs="Arial"/>
          <w:b/>
          <w:bCs/>
          <w:color w:val="22AF89"/>
          <w:sz w:val="32"/>
          <w:szCs w:val="32"/>
        </w:rPr>
        <w:t xml:space="preserve">Rhestr </w:t>
      </w:r>
      <w:r w:rsidR="000F06E2" w:rsidRPr="0041485F">
        <w:rPr>
          <w:rFonts w:ascii="Arial" w:hAnsi="Arial" w:cs="Arial"/>
          <w:b/>
          <w:bCs/>
          <w:color w:val="22AF89"/>
          <w:sz w:val="32"/>
          <w:szCs w:val="32"/>
        </w:rPr>
        <w:t>w</w:t>
      </w:r>
      <w:r w:rsidRPr="0041485F">
        <w:rPr>
          <w:rFonts w:ascii="Arial" w:hAnsi="Arial" w:cs="Arial"/>
          <w:b/>
          <w:bCs/>
          <w:color w:val="22AF89"/>
          <w:sz w:val="32"/>
          <w:szCs w:val="32"/>
        </w:rPr>
        <w:t xml:space="preserve">irio </w:t>
      </w:r>
      <w:r w:rsidR="000F06E2" w:rsidRPr="0041485F">
        <w:rPr>
          <w:rFonts w:ascii="Arial" w:hAnsi="Arial" w:cs="Arial"/>
          <w:b/>
          <w:bCs/>
          <w:color w:val="22AF89"/>
          <w:sz w:val="32"/>
          <w:szCs w:val="32"/>
        </w:rPr>
        <w:t>d</w:t>
      </w:r>
      <w:r w:rsidRPr="0041485F">
        <w:rPr>
          <w:rFonts w:ascii="Arial" w:hAnsi="Arial" w:cs="Arial"/>
          <w:b/>
          <w:bCs/>
          <w:color w:val="22AF89"/>
          <w:sz w:val="32"/>
          <w:szCs w:val="32"/>
        </w:rPr>
        <w:t>iwrnod 1</w:t>
      </w:r>
    </w:p>
    <w:p w14:paraId="3E4266A1" w14:textId="77777777" w:rsidR="000F06E2" w:rsidRPr="0041485F" w:rsidRDefault="000F06E2" w:rsidP="000F06E2">
      <w:pPr>
        <w:rPr>
          <w:rFonts w:ascii="Arial" w:hAnsi="Arial" w:cs="Arial"/>
          <w:sz w:val="24"/>
          <w:szCs w:val="24"/>
        </w:rPr>
      </w:pPr>
    </w:p>
    <w:p w14:paraId="5FB1E32B" w14:textId="360E256F" w:rsidR="0033351D" w:rsidRPr="0041485F" w:rsidRDefault="00FB015D" w:rsidP="000F06E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993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339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5339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Mynediad i’r adeilad, diogelwch, llofnodi i mewn ac allan</w:t>
      </w:r>
    </w:p>
    <w:p w14:paraId="4664D963" w14:textId="605B9FCB" w:rsidR="0033351D" w:rsidRPr="0041485F" w:rsidRDefault="00FB015D" w:rsidP="000F06E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042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339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5339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Ymgyfarwyddo â’r amgylchedd gwaith – toiledau </w:t>
      </w:r>
      <w:r w:rsidR="000F06E2" w:rsidRPr="0041485F">
        <w:rPr>
          <w:rFonts w:ascii="Arial" w:hAnsi="Arial" w:cs="Arial"/>
          <w:sz w:val="24"/>
          <w:szCs w:val="24"/>
        </w:rPr>
        <w:t>ac ati</w:t>
      </w:r>
    </w:p>
    <w:p w14:paraId="25F492F8" w14:textId="47AA03AB" w:rsidR="0033351D" w:rsidRPr="0041485F" w:rsidRDefault="00FB015D" w:rsidP="000F06E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2368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339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5339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Ethos a strwythur y sefydliad / lleoliad gwaith</w:t>
      </w:r>
    </w:p>
    <w:p w14:paraId="32B6EC11" w14:textId="0A24FA7B" w:rsidR="0033351D" w:rsidRPr="0041485F" w:rsidRDefault="00FB015D" w:rsidP="000F06E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91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339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5339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Egwyddorion a gwerthoedd y sector </w:t>
      </w:r>
    </w:p>
    <w:p w14:paraId="2E8B15F4" w14:textId="164C59FD" w:rsidR="0033351D" w:rsidRPr="0041485F" w:rsidRDefault="00FB015D" w:rsidP="00726B97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729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339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5339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Iechyd a diogelwch gan gynnwys cymorth cyntaf, gweithdrefnau gwacáu os oes tân  </w:t>
      </w:r>
    </w:p>
    <w:p w14:paraId="28D5F9F3" w14:textId="6D23ED1D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971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Atal a rheoli heintiau</w:t>
      </w:r>
    </w:p>
    <w:p w14:paraId="33E29D9E" w14:textId="600CFBC7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7702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Defnydd o PPE</w:t>
      </w:r>
    </w:p>
    <w:p w14:paraId="17C59509" w14:textId="3A8A207C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070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Diogelu data / cyfrinachedd</w:t>
      </w:r>
    </w:p>
    <w:p w14:paraId="11F33D8F" w14:textId="50FAA49E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7370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Diogelu</w:t>
      </w:r>
    </w:p>
    <w:p w14:paraId="3B8D4EC5" w14:textId="38DB528C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098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Rolau a chyfrifoldebau </w:t>
      </w:r>
    </w:p>
    <w:p w14:paraId="3713C1C5" w14:textId="5DAFB5B9" w:rsidR="0033351D" w:rsidRPr="0041485F" w:rsidRDefault="00FB015D" w:rsidP="00BB525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28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Unrhyw </w:t>
      </w:r>
      <w:r w:rsidR="00BB5255" w:rsidRPr="0041485F">
        <w:rPr>
          <w:rFonts w:ascii="Arial" w:hAnsi="Arial" w:cs="Arial"/>
          <w:sz w:val="24"/>
          <w:szCs w:val="24"/>
        </w:rPr>
        <w:t>g</w:t>
      </w:r>
      <w:r w:rsidR="0033351D" w:rsidRPr="0041485F">
        <w:rPr>
          <w:rFonts w:ascii="Arial" w:hAnsi="Arial" w:cs="Arial"/>
          <w:sz w:val="24"/>
          <w:szCs w:val="24"/>
        </w:rPr>
        <w:t xml:space="preserve">odau </w:t>
      </w:r>
      <w:r w:rsidR="00BB5255" w:rsidRPr="0041485F">
        <w:rPr>
          <w:rFonts w:ascii="Arial" w:hAnsi="Arial" w:cs="Arial"/>
          <w:sz w:val="24"/>
          <w:szCs w:val="24"/>
        </w:rPr>
        <w:t>y</w:t>
      </w:r>
      <w:r w:rsidR="0033351D" w:rsidRPr="0041485F">
        <w:rPr>
          <w:rFonts w:ascii="Arial" w:hAnsi="Arial" w:cs="Arial"/>
          <w:sz w:val="24"/>
          <w:szCs w:val="24"/>
        </w:rPr>
        <w:t xml:space="preserve">mddygiad neu </w:t>
      </w:r>
      <w:r w:rsidR="00BB5255" w:rsidRPr="0041485F">
        <w:rPr>
          <w:rFonts w:ascii="Arial" w:hAnsi="Arial" w:cs="Arial"/>
          <w:sz w:val="24"/>
          <w:szCs w:val="24"/>
        </w:rPr>
        <w:t>y</w:t>
      </w:r>
      <w:r w:rsidR="0033351D" w:rsidRPr="0041485F">
        <w:rPr>
          <w:rFonts w:ascii="Arial" w:hAnsi="Arial" w:cs="Arial"/>
          <w:sz w:val="24"/>
          <w:szCs w:val="24"/>
        </w:rPr>
        <w:t xml:space="preserve">marfer </w:t>
      </w:r>
      <w:r w:rsidR="00BB5255" w:rsidRPr="0041485F">
        <w:rPr>
          <w:rFonts w:ascii="Arial" w:hAnsi="Arial" w:cs="Arial"/>
          <w:sz w:val="24"/>
          <w:szCs w:val="24"/>
        </w:rPr>
        <w:t>p</w:t>
      </w:r>
      <w:r w:rsidR="0033351D" w:rsidRPr="0041485F">
        <w:rPr>
          <w:rFonts w:ascii="Arial" w:hAnsi="Arial" w:cs="Arial"/>
          <w:sz w:val="24"/>
          <w:szCs w:val="24"/>
        </w:rPr>
        <w:t xml:space="preserve">roffesiynol sy’n gymwys </w:t>
      </w:r>
    </w:p>
    <w:p w14:paraId="0BFD731E" w14:textId="7BBB5B6F" w:rsidR="0033351D" w:rsidRPr="0041485F" w:rsidRDefault="00FB015D" w:rsidP="00726B97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70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 xml:space="preserve">Amrywiaeth a rolau gweithwyr eraill ac asiantaethau eraill y gall dysgwr ddod i gysylltiad â nhw </w:t>
      </w:r>
    </w:p>
    <w:p w14:paraId="1536037E" w14:textId="2E7FC7EF" w:rsidR="0033351D" w:rsidRPr="0041485F" w:rsidRDefault="00FB015D" w:rsidP="00DA561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237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Riportio pryderon</w:t>
      </w:r>
    </w:p>
    <w:p w14:paraId="5430B816" w14:textId="2CD2CFEF" w:rsidR="0033351D" w:rsidRPr="0041485F" w:rsidRDefault="00FB015D" w:rsidP="00DA561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501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Amser seibiant</w:t>
      </w:r>
    </w:p>
    <w:p w14:paraId="6C13107C" w14:textId="7B2DF311" w:rsidR="0033351D" w:rsidRPr="0041485F" w:rsidRDefault="00FB015D" w:rsidP="00DA561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452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Defnyddio ffonau symudol</w:t>
      </w:r>
    </w:p>
    <w:p w14:paraId="326C65DA" w14:textId="07A25F48" w:rsidR="0033351D" w:rsidRPr="0041485F" w:rsidRDefault="00FB015D" w:rsidP="00DA561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916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 xml:space="preserve"> </w:t>
      </w:r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Defnyddio cyfryngau cymdeithasol</w:t>
      </w:r>
    </w:p>
    <w:p w14:paraId="038C18F7" w14:textId="32EEA0FA" w:rsidR="0033351D" w:rsidRPr="0041485F" w:rsidRDefault="00FB015D" w:rsidP="00DA561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83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97" w:rsidRPr="004148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B97" w:rsidRPr="0041485F">
        <w:rPr>
          <w:rFonts w:ascii="Arial" w:hAnsi="Arial" w:cs="Arial"/>
          <w:sz w:val="24"/>
          <w:szCs w:val="24"/>
        </w:rPr>
        <w:tab/>
      </w:r>
      <w:r w:rsidR="0033351D" w:rsidRPr="0041485F">
        <w:rPr>
          <w:rFonts w:ascii="Arial" w:hAnsi="Arial" w:cs="Arial"/>
          <w:sz w:val="24"/>
          <w:szCs w:val="24"/>
        </w:rPr>
        <w:t>Ysmygu, alcohol a chyffuriau</w:t>
      </w:r>
    </w:p>
    <w:p w14:paraId="7967DDED" w14:textId="77777777" w:rsidR="003E2AD2" w:rsidRPr="0041485F" w:rsidRDefault="00FB015D">
      <w:pPr>
        <w:rPr>
          <w:rFonts w:ascii="Arial" w:hAnsi="Arial" w:cs="Arial"/>
        </w:rPr>
      </w:pPr>
    </w:p>
    <w:sectPr w:rsidR="003E2AD2" w:rsidRPr="004148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27AB" w14:textId="77777777" w:rsidR="00FB015D" w:rsidRDefault="00FB015D" w:rsidP="0032713A">
      <w:pPr>
        <w:spacing w:after="0" w:line="240" w:lineRule="auto"/>
      </w:pPr>
      <w:r>
        <w:separator/>
      </w:r>
    </w:p>
  </w:endnote>
  <w:endnote w:type="continuationSeparator" w:id="0">
    <w:p w14:paraId="62791DCB" w14:textId="77777777" w:rsidR="00FB015D" w:rsidRDefault="00FB015D" w:rsidP="0032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2307" w14:textId="77777777" w:rsidR="00FB015D" w:rsidRDefault="00FB015D" w:rsidP="0032713A">
      <w:pPr>
        <w:spacing w:after="0" w:line="240" w:lineRule="auto"/>
      </w:pPr>
      <w:r>
        <w:separator/>
      </w:r>
    </w:p>
  </w:footnote>
  <w:footnote w:type="continuationSeparator" w:id="0">
    <w:p w14:paraId="026274C4" w14:textId="77777777" w:rsidR="00FB015D" w:rsidRDefault="00FB015D" w:rsidP="0032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2860" w14:textId="3CECF8EB" w:rsidR="0032713A" w:rsidRDefault="0032713A">
    <w:pPr>
      <w:pStyle w:val="Header"/>
    </w:pPr>
    <w:r w:rsidRPr="0032713A">
      <w:rPr>
        <w:noProof/>
      </w:rPr>
      <w:drawing>
        <wp:anchor distT="0" distB="0" distL="114300" distR="114300" simplePos="0" relativeHeight="251660288" behindDoc="1" locked="0" layoutInCell="1" allowOverlap="1" wp14:anchorId="1D58809D" wp14:editId="55C21913">
          <wp:simplePos x="0" y="0"/>
          <wp:positionH relativeFrom="column">
            <wp:posOffset>4318000</wp:posOffset>
          </wp:positionH>
          <wp:positionV relativeFrom="paragraph">
            <wp:posOffset>-114300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13A">
      <w:rPr>
        <w:noProof/>
      </w:rPr>
      <w:drawing>
        <wp:anchor distT="0" distB="0" distL="114300" distR="114300" simplePos="0" relativeHeight="251659264" behindDoc="1" locked="0" layoutInCell="1" allowOverlap="1" wp14:anchorId="6642DDD2" wp14:editId="79D17E76">
          <wp:simplePos x="0" y="0"/>
          <wp:positionH relativeFrom="margin">
            <wp:posOffset>-482600</wp:posOffset>
          </wp:positionH>
          <wp:positionV relativeFrom="margin">
            <wp:posOffset>-643255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5D00"/>
    <w:multiLevelType w:val="hybridMultilevel"/>
    <w:tmpl w:val="27CC0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1D"/>
    <w:rsid w:val="000F06E2"/>
    <w:rsid w:val="00180E64"/>
    <w:rsid w:val="001B5339"/>
    <w:rsid w:val="0032713A"/>
    <w:rsid w:val="0033351D"/>
    <w:rsid w:val="0041485F"/>
    <w:rsid w:val="005213F7"/>
    <w:rsid w:val="00726B97"/>
    <w:rsid w:val="009B3CEB"/>
    <w:rsid w:val="00BB5255"/>
    <w:rsid w:val="00DA5610"/>
    <w:rsid w:val="00E801C2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85FB"/>
  <w15:chartTrackingRefBased/>
  <w15:docId w15:val="{B8D916FC-775A-425A-8F34-539A2D0A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1D"/>
    <w:pPr>
      <w:ind w:left="720"/>
      <w:contextualSpacing/>
    </w:pPr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3A"/>
  </w:style>
  <w:style w:type="paragraph" w:styleId="Footer">
    <w:name w:val="footer"/>
    <w:basedOn w:val="Normal"/>
    <w:link w:val="FooterChar"/>
    <w:uiPriority w:val="99"/>
    <w:unhideWhenUsed/>
    <w:rsid w:val="0032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9</cp:revision>
  <dcterms:created xsi:type="dcterms:W3CDTF">2020-08-11T08:50:00Z</dcterms:created>
  <dcterms:modified xsi:type="dcterms:W3CDTF">2020-08-13T15:45:00Z</dcterms:modified>
</cp:coreProperties>
</file>