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42217A" w:rsidRDefault="00653824" w:rsidP="00A60B65">
      <w:pPr>
        <w:rPr>
          <w:sz w:val="14"/>
          <w:lang w:val="cy-GB"/>
        </w:rPr>
      </w:pPr>
    </w:p>
    <w:p w:rsidR="00A60B65" w:rsidRPr="00292424" w:rsidRDefault="001A6B46" w:rsidP="007F11A9">
      <w:pPr>
        <w:pBdr>
          <w:bottom w:val="single" w:sz="8" w:space="1" w:color="34B555"/>
        </w:pBdr>
        <w:spacing w:before="60" w:after="60"/>
        <w:rPr>
          <w:b/>
          <w:sz w:val="28"/>
          <w:lang w:val="cy-GB"/>
        </w:rPr>
      </w:pPr>
      <w:r w:rsidRPr="00292424">
        <w:rPr>
          <w:b/>
          <w:sz w:val="28"/>
          <w:lang w:val="cy-GB"/>
        </w:rPr>
        <w:t xml:space="preserve">DEDDF GWASANAETHAU CYMDEITHSOL A LLESIANT (CYMRU) </w:t>
      </w:r>
    </w:p>
    <w:p w:rsidR="00A60B65" w:rsidRDefault="001A6B46" w:rsidP="0005205D">
      <w:pPr>
        <w:spacing w:before="60" w:after="60"/>
        <w:rPr>
          <w:b/>
          <w:sz w:val="28"/>
          <w:lang w:val="cy-GB"/>
        </w:rPr>
      </w:pPr>
      <w:r w:rsidRPr="00292424">
        <w:rPr>
          <w:b/>
          <w:sz w:val="28"/>
          <w:lang w:val="cy-GB"/>
        </w:rPr>
        <w:t>TAFLEN</w:t>
      </w:r>
    </w:p>
    <w:p w:rsidR="00292424" w:rsidRPr="00292424" w:rsidRDefault="00292424" w:rsidP="00292424">
      <w:pPr>
        <w:rPr>
          <w:lang w:val="cy-GB"/>
        </w:rPr>
      </w:pPr>
    </w:p>
    <w:p w:rsidR="00A60B65" w:rsidRDefault="00662C9E" w:rsidP="0042217A">
      <w:pPr>
        <w:pStyle w:val="Title"/>
        <w:pBdr>
          <w:bottom w:val="none" w:sz="0" w:space="0" w:color="auto"/>
        </w:pBdr>
        <w:spacing w:after="160"/>
        <w:ind w:left="357"/>
        <w:jc w:val="center"/>
        <w:rPr>
          <w:rFonts w:ascii="Arial" w:hAnsi="Arial" w:cs="Arial"/>
          <w:b/>
          <w:color w:val="34B555"/>
          <w:sz w:val="72"/>
          <w:lang w:val="cy-GB"/>
        </w:rPr>
      </w:pPr>
      <w:r>
        <w:rPr>
          <w:rFonts w:ascii="Arial" w:hAnsi="Arial" w:cs="Arial"/>
          <w:b/>
          <w:color w:val="34B555"/>
          <w:sz w:val="72"/>
          <w:lang w:val="cy-GB"/>
        </w:rPr>
        <w:t>Meini Prawf Cymhwystra</w:t>
      </w:r>
      <w:r w:rsidR="001A6B46" w:rsidRPr="0042217A">
        <w:rPr>
          <w:rFonts w:ascii="Arial" w:hAnsi="Arial" w:cs="Arial"/>
          <w:b/>
          <w:color w:val="34B555"/>
          <w:sz w:val="72"/>
          <w:lang w:val="cy-GB"/>
        </w:rPr>
        <w:t xml:space="preserve"> ar gyfer Gofalwyr</w:t>
      </w:r>
    </w:p>
    <w:p w:rsidR="00292424" w:rsidRPr="00292424" w:rsidRDefault="00292424" w:rsidP="00292424">
      <w:pPr>
        <w:rPr>
          <w:lang w:val="cy-GB"/>
        </w:rPr>
      </w:pPr>
    </w:p>
    <w:p w:rsidR="001A6B46" w:rsidRPr="00270522" w:rsidRDefault="001A6B46" w:rsidP="001A6B46">
      <w:pPr>
        <w:pStyle w:val="Numberlist"/>
        <w:rPr>
          <w:lang w:val="cy-GB"/>
        </w:rPr>
      </w:pPr>
      <w:r w:rsidRPr="00270522">
        <w:rPr>
          <w:lang w:val="cy-GB"/>
        </w:rPr>
        <w:t>Mae’r amod cyntaf yn cyfeirio at amgylchiadau’r gofalwr ac yn cael ei gyflawni os bydd yr angen yn codi o ganlyniad i ddarparu gofal ar gyfer naill ai</w:t>
      </w:r>
      <w:r w:rsidR="00966A6C">
        <w:rPr>
          <w:lang w:val="cy-GB"/>
        </w:rPr>
        <w:t>’r</w:t>
      </w:r>
      <w:r w:rsidRPr="00270522">
        <w:rPr>
          <w:lang w:val="cy-GB"/>
        </w:rPr>
        <w:t xml:space="preserve"> plentyn neu oedolyn anabl sydd ag anghenion yn deillio o’r amgylchiadau a nodir yn y rheoliadau: 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>iechyd corfforol neu feddyliol;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>oed;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>anabledd;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>dibyniaeth ar alcohol neu gyffuriau; neu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120"/>
        <w:ind w:left="850" w:hanging="425"/>
        <w:rPr>
          <w:lang w:val="cy-GB"/>
        </w:rPr>
      </w:pPr>
      <w:r w:rsidRPr="00270522">
        <w:rPr>
          <w:lang w:val="cy-GB"/>
        </w:rPr>
        <w:t>amgylchiadau tebyg.</w:t>
      </w:r>
    </w:p>
    <w:p w:rsidR="001A6B46" w:rsidRPr="00270522" w:rsidRDefault="001A6B46" w:rsidP="0042217A">
      <w:pPr>
        <w:pStyle w:val="IPCBullet"/>
        <w:rPr>
          <w:lang w:val="cy-GB"/>
        </w:rPr>
      </w:pPr>
      <w:r w:rsidRPr="00270522">
        <w:rPr>
          <w:lang w:val="cy-GB"/>
        </w:rPr>
        <w:t xml:space="preserve">Cyflawnir yr ail amod os bydd yr angen yn cyfeirio at un neu ddau o’r canlyniadau a nodir yn y rheoliadau:  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 xml:space="preserve">y gallu i gynnal hunan-ofal neu drefniadau domestig; 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 xml:space="preserve">y gallu i gyfathrebu; 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 xml:space="preserve">amddiffyn rhag camdriniaeth neu esgeulustod; </w:t>
      </w:r>
    </w:p>
    <w:p w:rsidR="001A6B46" w:rsidRPr="00270522" w:rsidRDefault="0042217A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>
        <w:rPr>
          <w:lang w:val="cy-GB"/>
        </w:rPr>
        <w:t>ymglymiad mewn gwaith, ad</w:t>
      </w:r>
      <w:r w:rsidR="001A6B46" w:rsidRPr="00270522">
        <w:rPr>
          <w:lang w:val="cy-GB"/>
        </w:rPr>
        <w:t>dysg; dysgu neu weithgareddau ham</w:t>
      </w:r>
      <w:r>
        <w:rPr>
          <w:lang w:val="cy-GB"/>
        </w:rPr>
        <w:t>d</w:t>
      </w:r>
      <w:r w:rsidR="001A6B46" w:rsidRPr="00270522">
        <w:rPr>
          <w:lang w:val="cy-GB"/>
        </w:rPr>
        <w:t xml:space="preserve">den; 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 xml:space="preserve">cynnal neu ddatblygu perthnasoedd teuluol neu berthnasoedd personol sylweddol eraill; </w:t>
      </w:r>
    </w:p>
    <w:p w:rsidR="001A6B46" w:rsidRPr="00270522" w:rsidRDefault="001A6B46" w:rsidP="001A6B46">
      <w:pPr>
        <w:pStyle w:val="Quote"/>
        <w:numPr>
          <w:ilvl w:val="0"/>
          <w:numId w:val="46"/>
        </w:numPr>
        <w:spacing w:after="60"/>
        <w:ind w:left="850" w:hanging="425"/>
        <w:rPr>
          <w:lang w:val="cy-GB"/>
        </w:rPr>
      </w:pPr>
      <w:r w:rsidRPr="00270522">
        <w:rPr>
          <w:lang w:val="cy-GB"/>
        </w:rPr>
        <w:t xml:space="preserve">datblygu a chynnal perthnasoedd cymdeithasol ac ymglymiad yn y </w:t>
      </w:r>
      <w:r w:rsidR="00BD0783">
        <w:rPr>
          <w:lang w:val="cy-GB"/>
        </w:rPr>
        <w:br/>
      </w:r>
      <w:r w:rsidRPr="00270522">
        <w:rPr>
          <w:lang w:val="cy-GB"/>
        </w:rPr>
        <w:t>gymuned; neu</w:t>
      </w:r>
    </w:p>
    <w:p w:rsidR="001A6B46" w:rsidRDefault="00270522" w:rsidP="00270522">
      <w:pPr>
        <w:pStyle w:val="Quote"/>
        <w:numPr>
          <w:ilvl w:val="0"/>
          <w:numId w:val="46"/>
        </w:numPr>
        <w:spacing w:after="120"/>
        <w:ind w:left="850" w:hanging="425"/>
        <w:rPr>
          <w:lang w:val="cy-GB"/>
        </w:rPr>
      </w:pPr>
      <w:r w:rsidRPr="00270522">
        <w:rPr>
          <w:lang w:val="cy-GB"/>
        </w:rPr>
        <w:t xml:space="preserve">yn achos </w:t>
      </w:r>
      <w:r w:rsidR="0042217A">
        <w:rPr>
          <w:lang w:val="cy-GB"/>
        </w:rPr>
        <w:t xml:space="preserve">gofalwr </w:t>
      </w:r>
      <w:r w:rsidRPr="00270522">
        <w:rPr>
          <w:lang w:val="cy-GB"/>
        </w:rPr>
        <w:t>oedolyn, cyflawni</w:t>
      </w:r>
      <w:r w:rsidR="001A6B46" w:rsidRPr="00270522">
        <w:rPr>
          <w:lang w:val="cy-GB"/>
        </w:rPr>
        <w:t xml:space="preserve"> c</w:t>
      </w:r>
      <w:r w:rsidRPr="00270522">
        <w:rPr>
          <w:lang w:val="cy-GB"/>
        </w:rPr>
        <w:t>yfrifoldebau gofal dros blentyn;</w:t>
      </w:r>
    </w:p>
    <w:p w:rsidR="0042217A" w:rsidRPr="0042217A" w:rsidRDefault="0042217A" w:rsidP="0042217A">
      <w:pPr>
        <w:numPr>
          <w:ilvl w:val="0"/>
          <w:numId w:val="47"/>
        </w:numPr>
        <w:spacing w:after="120"/>
        <w:rPr>
          <w:lang w:val="cy-GB"/>
        </w:rPr>
      </w:pPr>
      <w:r>
        <w:rPr>
          <w:lang w:val="cy-GB"/>
        </w:rPr>
        <w:t>yn achos gofalwr plentyn, cyflawni targedau datblygu</w:t>
      </w:r>
    </w:p>
    <w:p w:rsidR="00292424" w:rsidRDefault="00270522" w:rsidP="00292424">
      <w:pPr>
        <w:pStyle w:val="Numberlist"/>
        <w:rPr>
          <w:lang w:val="cy-GB"/>
        </w:rPr>
      </w:pPr>
      <w:r w:rsidRPr="00292424">
        <w:rPr>
          <w:lang w:val="cy-GB"/>
        </w:rPr>
        <w:t xml:space="preserve">Cyflawnir y trydydd amod os </w:t>
      </w:r>
      <w:r w:rsidR="00662C9E" w:rsidRPr="00292424">
        <w:rPr>
          <w:lang w:val="cy-GB"/>
        </w:rPr>
        <w:t>yw</w:t>
      </w:r>
      <w:r w:rsidR="000B058C" w:rsidRPr="00292424">
        <w:rPr>
          <w:lang w:val="cy-GB"/>
        </w:rPr>
        <w:t>’r angen yn un na all y gofalwr</w:t>
      </w:r>
      <w:r w:rsidRPr="00292424">
        <w:rPr>
          <w:lang w:val="cy-GB"/>
        </w:rPr>
        <w:t xml:space="preserve"> ei ddiwallu ar ei ben ei hun, gyda gofal a chymorth eraill sy’n gallu neu’n fodlon darparu’r gofal </w:t>
      </w:r>
      <w:r w:rsidR="000B058C" w:rsidRPr="00292424">
        <w:rPr>
          <w:lang w:val="cy-GB"/>
        </w:rPr>
        <w:t>hwnnw</w:t>
      </w:r>
      <w:r w:rsidRPr="00292424">
        <w:rPr>
          <w:lang w:val="cy-GB"/>
        </w:rPr>
        <w:t>, neu gyda chynhorthwy gwasanaethau y</w:t>
      </w:r>
      <w:r w:rsidR="00966A6C" w:rsidRPr="00292424">
        <w:rPr>
          <w:lang w:val="cy-GB"/>
        </w:rPr>
        <w:t xml:space="preserve"> </w:t>
      </w:r>
      <w:r w:rsidR="00DF2C5B" w:rsidRPr="00292424">
        <w:rPr>
          <w:lang w:val="cy-GB"/>
        </w:rPr>
        <w:t>mae’</w:t>
      </w:r>
      <w:r w:rsidR="000B058C" w:rsidRPr="00292424">
        <w:rPr>
          <w:lang w:val="cy-GB"/>
        </w:rPr>
        <w:t>r gofalwr yn gallu eu cyrchu</w:t>
      </w:r>
    </w:p>
    <w:p w:rsidR="00F400FB" w:rsidRPr="00292424" w:rsidRDefault="000B058C" w:rsidP="00292424">
      <w:pPr>
        <w:pStyle w:val="Numberlist"/>
        <w:rPr>
          <w:lang w:val="cy-GB"/>
        </w:rPr>
      </w:pPr>
      <w:r w:rsidRPr="00292424">
        <w:rPr>
          <w:lang w:val="cy-GB"/>
        </w:rPr>
        <w:t>Cyflawnir y pedwerydd amod os na fydd y gofalwr yn debygol o gyflawni un neu ddau o’r canlyniadau personol oni fydd i)</w:t>
      </w:r>
      <w:r w:rsidR="0042217A" w:rsidRPr="00292424">
        <w:rPr>
          <w:lang w:val="cy-GB"/>
        </w:rPr>
        <w:t xml:space="preserve"> </w:t>
      </w:r>
      <w:r w:rsidRPr="00292424">
        <w:rPr>
          <w:lang w:val="cy-GB"/>
        </w:rPr>
        <w:t xml:space="preserve">yr awdurdod lleol </w:t>
      </w:r>
      <w:r w:rsidR="00DF2C5B" w:rsidRPr="00292424">
        <w:rPr>
          <w:lang w:val="cy-GB"/>
        </w:rPr>
        <w:t>yn darparu neu drefnu c</w:t>
      </w:r>
      <w:r w:rsidRPr="00292424">
        <w:rPr>
          <w:lang w:val="cy-GB"/>
        </w:rPr>
        <w:t>ymorth i’</w:t>
      </w:r>
      <w:r w:rsidR="00DF2C5B" w:rsidRPr="00292424">
        <w:rPr>
          <w:lang w:val="cy-GB"/>
        </w:rPr>
        <w:t>r gofalwr i ddiwallu anghenion y gofalwr</w:t>
      </w:r>
      <w:r w:rsidR="00D650F8" w:rsidRPr="00292424">
        <w:rPr>
          <w:lang w:val="cy-GB"/>
        </w:rPr>
        <w:t xml:space="preserve">, </w:t>
      </w:r>
      <w:r w:rsidR="00DF2C5B" w:rsidRPr="00292424">
        <w:rPr>
          <w:lang w:val="cy-GB"/>
        </w:rPr>
        <w:t>neu</w:t>
      </w:r>
      <w:r w:rsidR="00D650F8" w:rsidRPr="00292424">
        <w:rPr>
          <w:lang w:val="cy-GB"/>
        </w:rPr>
        <w:t xml:space="preserve"> ii) </w:t>
      </w:r>
      <w:r w:rsidR="00DF2C5B" w:rsidRPr="00292424">
        <w:rPr>
          <w:lang w:val="cy-GB"/>
        </w:rPr>
        <w:t xml:space="preserve">bod yr awdurdod lleol </w:t>
      </w:r>
      <w:r w:rsidR="00372D2A">
        <w:rPr>
          <w:lang w:val="cy-GB"/>
        </w:rPr>
        <w:br/>
      </w:r>
      <w:bookmarkStart w:id="0" w:name="_GoBack"/>
      <w:bookmarkEnd w:id="0"/>
      <w:r w:rsidR="00DF2C5B" w:rsidRPr="00292424">
        <w:rPr>
          <w:lang w:val="cy-GB"/>
        </w:rPr>
        <w:t xml:space="preserve">yn darparu neu’n trefnu gofal a chymorth ar gyfer y person y mae’r gofalwr yn </w:t>
      </w:r>
      <w:r w:rsidR="00BA3E20" w:rsidRPr="00292424">
        <w:rPr>
          <w:lang w:val="cy-GB"/>
        </w:rPr>
        <w:t xml:space="preserve">darparu gofal a chymorth </w:t>
      </w:r>
      <w:r w:rsidR="00966A6C" w:rsidRPr="00292424">
        <w:rPr>
          <w:lang w:val="cy-GB"/>
        </w:rPr>
        <w:t xml:space="preserve">ar ei gyfer, </w:t>
      </w:r>
      <w:r w:rsidR="00DF2C5B" w:rsidRPr="00292424">
        <w:rPr>
          <w:lang w:val="cy-GB"/>
        </w:rPr>
        <w:t>er mwyn diwallu anghenion y gofalwr, neu</w:t>
      </w:r>
      <w:r w:rsidR="00D650F8" w:rsidRPr="00292424">
        <w:rPr>
          <w:lang w:val="cy-GB"/>
        </w:rPr>
        <w:t xml:space="preserve">, iii) </w:t>
      </w:r>
      <w:r w:rsidR="00DF2C5B" w:rsidRPr="00292424">
        <w:rPr>
          <w:lang w:val="cy-GB"/>
        </w:rPr>
        <w:t>mae’n galluogi i’r angen gael ei ddi</w:t>
      </w:r>
      <w:r w:rsidR="00BA3E20" w:rsidRPr="00292424">
        <w:rPr>
          <w:lang w:val="cy-GB"/>
        </w:rPr>
        <w:t>wallu drwy wneud</w:t>
      </w:r>
      <w:r w:rsidR="00DF2C5B" w:rsidRPr="00292424">
        <w:rPr>
          <w:lang w:val="cy-GB"/>
        </w:rPr>
        <w:t xml:space="preserve"> taliadau </w:t>
      </w:r>
      <w:r w:rsidR="00BA3E20" w:rsidRPr="00292424">
        <w:rPr>
          <w:lang w:val="cy-GB"/>
        </w:rPr>
        <w:t>uniongyrchol.</w:t>
      </w:r>
    </w:p>
    <w:sectPr w:rsidR="00F400FB" w:rsidRPr="00292424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DE" w:rsidRDefault="005504DE" w:rsidP="00A60B65">
      <w:r>
        <w:separator/>
      </w:r>
    </w:p>
  </w:endnote>
  <w:endnote w:type="continuationSeparator" w:id="0">
    <w:p w:rsidR="005504DE" w:rsidRDefault="005504DE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2217A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372D2A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DE" w:rsidRDefault="005504DE" w:rsidP="00A60B65">
      <w:r>
        <w:separator/>
      </w:r>
    </w:p>
  </w:footnote>
  <w:footnote w:type="continuationSeparator" w:id="0">
    <w:p w:rsidR="005504DE" w:rsidRDefault="005504DE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B5CA44C" wp14:editId="2C17F21E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DB04224" wp14:editId="5DE61F5D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04E2D24" wp14:editId="3226AFAC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40FDE"/>
    <w:multiLevelType w:val="multilevel"/>
    <w:tmpl w:val="06CE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83B72"/>
    <w:multiLevelType w:val="hybridMultilevel"/>
    <w:tmpl w:val="72D60020"/>
    <w:lvl w:ilvl="0" w:tplc="A0AECADE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42CC8"/>
    <w:multiLevelType w:val="hybridMultilevel"/>
    <w:tmpl w:val="3D288830"/>
    <w:lvl w:ilvl="0" w:tplc="A0AEC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9570B4"/>
    <w:multiLevelType w:val="hybridMultilevel"/>
    <w:tmpl w:val="1BBC3F2E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A234732"/>
    <w:multiLevelType w:val="hybridMultilevel"/>
    <w:tmpl w:val="4C2C9A54"/>
    <w:lvl w:ilvl="0" w:tplc="EA4E7B1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C6080A"/>
    <w:multiLevelType w:val="hybridMultilevel"/>
    <w:tmpl w:val="26DE6802"/>
    <w:lvl w:ilvl="0" w:tplc="A81E3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C2D70"/>
    <w:multiLevelType w:val="hybridMultilevel"/>
    <w:tmpl w:val="AADAF1E4"/>
    <w:lvl w:ilvl="0" w:tplc="4AFE72DC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26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6"/>
  </w:num>
  <w:num w:numId="6">
    <w:abstractNumId w:val="9"/>
  </w:num>
  <w:num w:numId="7">
    <w:abstractNumId w:val="36"/>
    <w:lvlOverride w:ilvl="0">
      <w:startOverride w:val="1"/>
    </w:lvlOverride>
  </w:num>
  <w:num w:numId="8">
    <w:abstractNumId w:val="27"/>
  </w:num>
  <w:num w:numId="9">
    <w:abstractNumId w:val="36"/>
  </w:num>
  <w:num w:numId="10">
    <w:abstractNumId w:val="21"/>
  </w:num>
  <w:num w:numId="11">
    <w:abstractNumId w:val="1"/>
  </w:num>
  <w:num w:numId="12">
    <w:abstractNumId w:val="29"/>
  </w:num>
  <w:num w:numId="13">
    <w:abstractNumId w:val="32"/>
  </w:num>
  <w:num w:numId="14">
    <w:abstractNumId w:val="19"/>
  </w:num>
  <w:num w:numId="15">
    <w:abstractNumId w:val="18"/>
  </w:num>
  <w:num w:numId="16">
    <w:abstractNumId w:val="31"/>
  </w:num>
  <w:num w:numId="17">
    <w:abstractNumId w:val="2"/>
  </w:num>
  <w:num w:numId="18">
    <w:abstractNumId w:val="13"/>
  </w:num>
  <w:num w:numId="19">
    <w:abstractNumId w:val="20"/>
  </w:num>
  <w:num w:numId="20">
    <w:abstractNumId w:val="5"/>
  </w:num>
  <w:num w:numId="21">
    <w:abstractNumId w:val="33"/>
  </w:num>
  <w:num w:numId="22">
    <w:abstractNumId w:val="17"/>
  </w:num>
  <w:num w:numId="23">
    <w:abstractNumId w:val="28"/>
  </w:num>
  <w:num w:numId="24">
    <w:abstractNumId w:val="34"/>
  </w:num>
  <w:num w:numId="25">
    <w:abstractNumId w:val="5"/>
    <w:lvlOverride w:ilvl="0">
      <w:startOverride w:val="1"/>
    </w:lvlOverride>
  </w:num>
  <w:num w:numId="26">
    <w:abstractNumId w:val="30"/>
  </w:num>
  <w:num w:numId="27">
    <w:abstractNumId w:val="35"/>
  </w:num>
  <w:num w:numId="28">
    <w:abstractNumId w:val="25"/>
  </w:num>
  <w:num w:numId="29">
    <w:abstractNumId w:val="8"/>
  </w:num>
  <w:num w:numId="30">
    <w:abstractNumId w:val="15"/>
  </w:num>
  <w:num w:numId="31">
    <w:abstractNumId w:val="14"/>
  </w:num>
  <w:num w:numId="32">
    <w:abstractNumId w:val="0"/>
  </w:num>
  <w:num w:numId="33">
    <w:abstractNumId w:val="23"/>
  </w:num>
  <w:num w:numId="34">
    <w:abstractNumId w:val="10"/>
  </w:num>
  <w:num w:numId="35">
    <w:abstractNumId w:val="10"/>
    <w:lvlOverride w:ilvl="0">
      <w:startOverride w:val="1"/>
    </w:lvlOverride>
  </w:num>
  <w:num w:numId="36">
    <w:abstractNumId w:val="28"/>
    <w:lvlOverride w:ilvl="0">
      <w:startOverride w:val="2"/>
    </w:lvlOverride>
  </w:num>
  <w:num w:numId="37">
    <w:abstractNumId w:val="6"/>
  </w:num>
  <w:num w:numId="38">
    <w:abstractNumId w:val="6"/>
    <w:lvlOverride w:ilvl="0">
      <w:startOverride w:val="1"/>
    </w:lvlOverride>
  </w:num>
  <w:num w:numId="39">
    <w:abstractNumId w:val="24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</w:num>
  <w:num w:numId="43">
    <w:abstractNumId w:val="11"/>
  </w:num>
  <w:num w:numId="44">
    <w:abstractNumId w:val="11"/>
  </w:num>
  <w:num w:numId="4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B058C"/>
    <w:rsid w:val="000B2BBF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5E2C"/>
    <w:rsid w:val="00176539"/>
    <w:rsid w:val="00187803"/>
    <w:rsid w:val="001A6B46"/>
    <w:rsid w:val="001B262B"/>
    <w:rsid w:val="001D57E5"/>
    <w:rsid w:val="00213728"/>
    <w:rsid w:val="00225372"/>
    <w:rsid w:val="00226AF3"/>
    <w:rsid w:val="00270522"/>
    <w:rsid w:val="00273E57"/>
    <w:rsid w:val="002867EA"/>
    <w:rsid w:val="0029188E"/>
    <w:rsid w:val="00292424"/>
    <w:rsid w:val="002B13D0"/>
    <w:rsid w:val="002B1F32"/>
    <w:rsid w:val="002B7CC9"/>
    <w:rsid w:val="002D6D1A"/>
    <w:rsid w:val="002D6DF1"/>
    <w:rsid w:val="0031794B"/>
    <w:rsid w:val="003525D3"/>
    <w:rsid w:val="00372D2A"/>
    <w:rsid w:val="00383B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2217A"/>
    <w:rsid w:val="0046294F"/>
    <w:rsid w:val="00471C00"/>
    <w:rsid w:val="004871C7"/>
    <w:rsid w:val="004906B1"/>
    <w:rsid w:val="0049789E"/>
    <w:rsid w:val="004A66D6"/>
    <w:rsid w:val="004B7B1B"/>
    <w:rsid w:val="004F3B87"/>
    <w:rsid w:val="00523FA3"/>
    <w:rsid w:val="005504DE"/>
    <w:rsid w:val="00582A3D"/>
    <w:rsid w:val="005A7313"/>
    <w:rsid w:val="005C273B"/>
    <w:rsid w:val="005D358F"/>
    <w:rsid w:val="005E77F4"/>
    <w:rsid w:val="00653824"/>
    <w:rsid w:val="00662C9E"/>
    <w:rsid w:val="00677BDF"/>
    <w:rsid w:val="00694756"/>
    <w:rsid w:val="006B55EC"/>
    <w:rsid w:val="006E4991"/>
    <w:rsid w:val="0076052D"/>
    <w:rsid w:val="007817E1"/>
    <w:rsid w:val="007A2579"/>
    <w:rsid w:val="007A56C2"/>
    <w:rsid w:val="007F11A9"/>
    <w:rsid w:val="00803080"/>
    <w:rsid w:val="00810563"/>
    <w:rsid w:val="0082608A"/>
    <w:rsid w:val="00842CC1"/>
    <w:rsid w:val="00876BD4"/>
    <w:rsid w:val="0089430B"/>
    <w:rsid w:val="008D3456"/>
    <w:rsid w:val="008D6D0E"/>
    <w:rsid w:val="008E7123"/>
    <w:rsid w:val="008F419C"/>
    <w:rsid w:val="009048F1"/>
    <w:rsid w:val="0090739C"/>
    <w:rsid w:val="009143F1"/>
    <w:rsid w:val="009145E0"/>
    <w:rsid w:val="00956064"/>
    <w:rsid w:val="0095660B"/>
    <w:rsid w:val="00963204"/>
    <w:rsid w:val="0096416B"/>
    <w:rsid w:val="00966A6C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A3E20"/>
    <w:rsid w:val="00BC5279"/>
    <w:rsid w:val="00BC5D28"/>
    <w:rsid w:val="00BC68AD"/>
    <w:rsid w:val="00BD0783"/>
    <w:rsid w:val="00BD47C9"/>
    <w:rsid w:val="00BF3F9A"/>
    <w:rsid w:val="00C06D15"/>
    <w:rsid w:val="00C307C7"/>
    <w:rsid w:val="00C33CB5"/>
    <w:rsid w:val="00C65408"/>
    <w:rsid w:val="00C76463"/>
    <w:rsid w:val="00CC56C9"/>
    <w:rsid w:val="00D20A4F"/>
    <w:rsid w:val="00D24A65"/>
    <w:rsid w:val="00D53F01"/>
    <w:rsid w:val="00D650F8"/>
    <w:rsid w:val="00D76AFB"/>
    <w:rsid w:val="00D7779D"/>
    <w:rsid w:val="00DC4B1A"/>
    <w:rsid w:val="00DE4ACB"/>
    <w:rsid w:val="00DF2C5B"/>
    <w:rsid w:val="00E16677"/>
    <w:rsid w:val="00E2502B"/>
    <w:rsid w:val="00E354E3"/>
    <w:rsid w:val="00E47939"/>
    <w:rsid w:val="00E5345F"/>
    <w:rsid w:val="00E61EDA"/>
    <w:rsid w:val="00E70786"/>
    <w:rsid w:val="00E74299"/>
    <w:rsid w:val="00E91747"/>
    <w:rsid w:val="00E96BDC"/>
    <w:rsid w:val="00EB58AA"/>
    <w:rsid w:val="00EE24DA"/>
    <w:rsid w:val="00F17682"/>
    <w:rsid w:val="00F366B1"/>
    <w:rsid w:val="00F400FB"/>
    <w:rsid w:val="00F4162B"/>
    <w:rsid w:val="00F43768"/>
    <w:rsid w:val="00F93269"/>
    <w:rsid w:val="00F97D0D"/>
    <w:rsid w:val="00FA0525"/>
    <w:rsid w:val="00FD3949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E61EDA"/>
    <w:pPr>
      <w:spacing w:after="120"/>
      <w:ind w:left="357" w:hanging="357"/>
    </w:pPr>
  </w:style>
  <w:style w:type="character" w:customStyle="1" w:styleId="NumberlistChar">
    <w:name w:val="Number list Char"/>
    <w:link w:val="Numberlist"/>
    <w:rsid w:val="00E61EDA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E61EDA"/>
    <w:pPr>
      <w:spacing w:after="120"/>
      <w:ind w:left="357" w:hanging="357"/>
    </w:pPr>
  </w:style>
  <w:style w:type="character" w:customStyle="1" w:styleId="NumberlistChar">
    <w:name w:val="Number list Char"/>
    <w:link w:val="Numberlist"/>
    <w:rsid w:val="00E61EDA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qFormat/>
    <w:rsid w:val="008D6D0E"/>
    <w:pPr>
      <w:numPr>
        <w:numId w:val="43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D50E-805B-43C9-A035-C4B0E4C0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2015-12-29T21:05:00Z</dcterms:created>
  <dcterms:modified xsi:type="dcterms:W3CDTF">2016-01-08T10:00:00Z</dcterms:modified>
</cp:coreProperties>
</file>