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D87D69" w:rsidRPr="00DC59D5" w:rsidTr="00C232E7">
        <w:tc>
          <w:tcPr>
            <w:tcW w:w="2269" w:type="dxa"/>
          </w:tcPr>
          <w:p w:rsidR="00D87D69" w:rsidRPr="00F03899" w:rsidRDefault="00D87D69" w:rsidP="00C232E7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</w:tcPr>
          <w:p w:rsidR="00D87D69" w:rsidRDefault="00D87D69" w:rsidP="00C232E7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lang w:val="cy-GB"/>
              </w:rPr>
            </w:pPr>
            <w:r w:rsidRPr="00F03899">
              <w:rPr>
                <w:lang w:val="cy-GB"/>
              </w:rPr>
              <w:t xml:space="preserve">Mae’r safon hon yn ymwneud â chynorthwyo unigolion a phobl allweddol i gynllunio a threfnu adnoddau sy’n bodloni eu dewisiadau a’u hoffterau. Mae’n cynnwys datblygu perthnasoedd a gwybodaeth i’ch galluogi chi i gyflawni eich rôl a gweithio mewn partneriaeth ag unigolion a phobl allweddol </w:t>
            </w:r>
            <w:r>
              <w:rPr>
                <w:lang w:val="cy-GB"/>
              </w:rPr>
              <w:t>er mwyn</w:t>
            </w:r>
            <w:r w:rsidRPr="00F03899">
              <w:rPr>
                <w:lang w:val="cy-GB"/>
              </w:rPr>
              <w:t xml:space="preserve"> nodi, cynllunio a gweithredu’r gwasanaethau a ddewiswyd ganddynt.</w:t>
            </w:r>
          </w:p>
          <w:p w:rsidR="00AD4568" w:rsidRDefault="00AD4568" w:rsidP="00C232E7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lang w:val="cy-GB"/>
              </w:rPr>
            </w:pPr>
          </w:p>
          <w:p w:rsidR="00AD4568" w:rsidRPr="007D4ECA" w:rsidRDefault="00AD4568" w:rsidP="00AD4568">
            <w:pPr>
              <w:spacing w:line="360" w:lineRule="auto"/>
            </w:pPr>
            <w:proofErr w:type="spellStart"/>
            <w:r w:rsidRPr="007D4ECA">
              <w:t>Mae’r</w:t>
            </w:r>
            <w:proofErr w:type="spellEnd"/>
            <w:r w:rsidRPr="007D4ECA">
              <w:t xml:space="preserve"> SGC </w:t>
            </w:r>
            <w:proofErr w:type="spellStart"/>
            <w:r w:rsidRPr="007D4ECA">
              <w:t>hon</w:t>
            </w:r>
            <w:proofErr w:type="spellEnd"/>
            <w:r w:rsidRPr="007D4ECA">
              <w:t xml:space="preserve"> </w:t>
            </w:r>
            <w:proofErr w:type="spellStart"/>
            <w:r w:rsidRPr="007D4ECA">
              <w:t>yn</w:t>
            </w:r>
            <w:proofErr w:type="spellEnd"/>
            <w:r w:rsidRPr="007D4ECA">
              <w:t xml:space="preserve"> </w:t>
            </w:r>
            <w:proofErr w:type="spellStart"/>
            <w:r w:rsidRPr="007D4ECA">
              <w:t>berthnasol</w:t>
            </w:r>
            <w:proofErr w:type="spellEnd"/>
            <w:r w:rsidRPr="007D4ECA">
              <w:t xml:space="preserve"> i </w:t>
            </w:r>
            <w:proofErr w:type="spellStart"/>
            <w:r w:rsidRPr="007D4ECA">
              <w:t>unigolion</w:t>
            </w:r>
            <w:proofErr w:type="spellEnd"/>
            <w:r w:rsidRPr="007D4ECA">
              <w:t xml:space="preserve"> </w:t>
            </w:r>
            <w:proofErr w:type="spellStart"/>
            <w:r w:rsidRPr="007D4ECA">
              <w:t>sydd</w:t>
            </w:r>
            <w:proofErr w:type="spellEnd"/>
            <w:r w:rsidRPr="007D4ECA">
              <w:t xml:space="preserve"> </w:t>
            </w:r>
            <w:proofErr w:type="spellStart"/>
            <w:r w:rsidRPr="007D4ECA">
              <w:t>yn</w:t>
            </w:r>
            <w:proofErr w:type="spellEnd"/>
            <w:r w:rsidRPr="007D4ECA">
              <w:t xml:space="preserve"> </w:t>
            </w:r>
            <w:proofErr w:type="spellStart"/>
            <w:r w:rsidRPr="007D4ECA">
              <w:t>ymwneud</w:t>
            </w:r>
            <w:proofErr w:type="spellEnd"/>
            <w:r w:rsidRPr="007D4ECA">
              <w:t xml:space="preserve"> â </w:t>
            </w:r>
            <w:proofErr w:type="spellStart"/>
            <w:r w:rsidRPr="007D4ECA">
              <w:t>chomisiynu</w:t>
            </w:r>
            <w:proofErr w:type="spellEnd"/>
            <w:r w:rsidRPr="007D4ECA">
              <w:t xml:space="preserve">, </w:t>
            </w:r>
            <w:proofErr w:type="spellStart"/>
            <w:r w:rsidRPr="007D4ECA">
              <w:t>caffael</w:t>
            </w:r>
            <w:proofErr w:type="spellEnd"/>
            <w:r w:rsidRPr="007D4ECA">
              <w:t xml:space="preserve"> a </w:t>
            </w:r>
            <w:proofErr w:type="spellStart"/>
            <w:r w:rsidRPr="007D4ECA">
              <w:t>chontractio</w:t>
            </w:r>
            <w:proofErr w:type="spellEnd"/>
            <w:r w:rsidRPr="007D4ECA">
              <w:t xml:space="preserve"> </w:t>
            </w:r>
            <w:proofErr w:type="spellStart"/>
            <w:r w:rsidRPr="007D4ECA">
              <w:t>mewn</w:t>
            </w:r>
            <w:proofErr w:type="spellEnd"/>
            <w:r w:rsidRPr="007D4ECA">
              <w:t xml:space="preserve"> </w:t>
            </w:r>
            <w:proofErr w:type="spellStart"/>
            <w:r w:rsidRPr="007D4ECA">
              <w:t>gwasanaethau</w:t>
            </w:r>
            <w:proofErr w:type="spellEnd"/>
            <w:r w:rsidRPr="007D4ECA">
              <w:t xml:space="preserve"> </w:t>
            </w:r>
            <w:proofErr w:type="spellStart"/>
            <w:r w:rsidRPr="007D4ECA">
              <w:t>gofal</w:t>
            </w:r>
            <w:proofErr w:type="spellEnd"/>
            <w:r w:rsidRPr="007D4ECA">
              <w:t xml:space="preserve"> </w:t>
            </w:r>
            <w:proofErr w:type="spellStart"/>
            <w:r w:rsidRPr="007D4ECA">
              <w:t>cymdeithasol</w:t>
            </w:r>
            <w:proofErr w:type="spellEnd"/>
            <w:r w:rsidRPr="007D4ECA">
              <w:t>.</w:t>
            </w:r>
          </w:p>
          <w:p w:rsidR="00AD4568" w:rsidRPr="00F03899" w:rsidRDefault="00AD4568" w:rsidP="00C232E7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</w:tc>
      </w:tr>
    </w:tbl>
    <w:p w:rsidR="00D87D69" w:rsidRPr="00F03899" w:rsidRDefault="00D87D69" w:rsidP="002D59F8">
      <w:pPr>
        <w:rPr>
          <w:lang w:val="cy-GB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  <w:gridCol w:w="425"/>
      </w:tblGrid>
      <w:tr w:rsidR="00D87D69" w:rsidRPr="00DC59D5" w:rsidTr="00C232E7">
        <w:tc>
          <w:tcPr>
            <w:tcW w:w="2269" w:type="dxa"/>
          </w:tcPr>
          <w:p w:rsidR="00D87D69" w:rsidRDefault="00D87D69" w:rsidP="003365C6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3365C6" w:rsidRPr="003365C6" w:rsidRDefault="003365C6" w:rsidP="003365C6">
            <w:pPr>
              <w:rPr>
                <w:lang w:val="cy-GB"/>
              </w:rPr>
            </w:pPr>
          </w:p>
          <w:p w:rsidR="00D87D69" w:rsidRPr="00F03899" w:rsidRDefault="00D87D69" w:rsidP="003365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8642E8" w:rsidRPr="00F03899" w:rsidRDefault="008642E8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Default="00D87D69" w:rsidP="003365C6">
            <w:pPr>
              <w:spacing w:line="360" w:lineRule="auto"/>
              <w:rPr>
                <w:lang w:val="cy-GB"/>
              </w:rPr>
            </w:pPr>
          </w:p>
          <w:p w:rsidR="003365C6" w:rsidRDefault="003365C6" w:rsidP="003365C6">
            <w:pPr>
              <w:spacing w:line="360" w:lineRule="auto"/>
              <w:rPr>
                <w:lang w:val="cy-GB"/>
              </w:rPr>
            </w:pPr>
          </w:p>
          <w:p w:rsidR="003365C6" w:rsidRPr="00F03899" w:rsidRDefault="003365C6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  <w:gridSpan w:val="2"/>
          </w:tcPr>
          <w:p w:rsidR="00D87D69" w:rsidRPr="00F03899" w:rsidRDefault="00D87D69" w:rsidP="003365C6">
            <w:pPr>
              <w:spacing w:line="360" w:lineRule="auto"/>
              <w:rPr>
                <w:b/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b/>
                <w:lang w:val="cy-GB"/>
              </w:rPr>
            </w:pPr>
            <w:r w:rsidRPr="00F03899">
              <w:rPr>
                <w:b/>
                <w:lang w:val="cy-GB"/>
              </w:rPr>
              <w:t xml:space="preserve">Datblygu gwybodaeth a pherthnasoedd i gefnogi eich gwaith </w:t>
            </w:r>
          </w:p>
          <w:p w:rsidR="00D87D69" w:rsidRPr="00F03899" w:rsidRDefault="00D87D69" w:rsidP="003365C6">
            <w:pPr>
              <w:spacing w:line="360" w:lineRule="auto"/>
              <w:rPr>
                <w:b/>
                <w:lang w:val="cy-GB"/>
              </w:rPr>
            </w:pPr>
          </w:p>
          <w:p w:rsidR="00D87D69" w:rsidRPr="00F03899" w:rsidRDefault="00D87D69" w:rsidP="003365C6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 w:rsidRPr="00F03899">
              <w:rPr>
                <w:lang w:val="cy-GB" w:eastAsia="en-GB"/>
              </w:rPr>
              <w:t xml:space="preserve">cynnal </w:t>
            </w:r>
            <w:r w:rsidRPr="00F03899">
              <w:rPr>
                <w:b/>
                <w:bCs/>
                <w:lang w:val="cy-GB" w:eastAsia="en-GB"/>
              </w:rPr>
              <w:t>gwybodaeth</w:t>
            </w:r>
            <w:r w:rsidRPr="00F03899">
              <w:rPr>
                <w:lang w:val="cy-GB" w:eastAsia="en-GB"/>
              </w:rPr>
              <w:t xml:space="preserve"> gyfredol am amrywiaeth o </w:t>
            </w:r>
            <w:r w:rsidRPr="00F03899">
              <w:rPr>
                <w:b/>
                <w:bCs/>
                <w:lang w:val="cy-GB" w:eastAsia="en-GB"/>
              </w:rPr>
              <w:t>a</w:t>
            </w:r>
            <w:r>
              <w:rPr>
                <w:b/>
                <w:bCs/>
                <w:lang w:val="cy-GB" w:eastAsia="en-GB"/>
              </w:rPr>
              <w:t>d</w:t>
            </w:r>
            <w:r w:rsidRPr="00F03899">
              <w:rPr>
                <w:b/>
                <w:bCs/>
                <w:lang w:val="cy-GB" w:eastAsia="en-GB"/>
              </w:rPr>
              <w:t xml:space="preserve">noddau </w:t>
            </w:r>
            <w:r w:rsidRPr="00F03899">
              <w:rPr>
                <w:lang w:val="cy-GB"/>
              </w:rPr>
              <w:t xml:space="preserve">lleol sy’n cynnig gwybodaeth, cyngor a chymorth i </w:t>
            </w:r>
            <w:r w:rsidRPr="00F03899">
              <w:rPr>
                <w:b/>
                <w:bCs/>
                <w:lang w:val="cy-GB"/>
              </w:rPr>
              <w:t xml:space="preserve">unigolion, pobl allweddol </w:t>
            </w:r>
            <w:r w:rsidRPr="00F03899">
              <w:rPr>
                <w:lang w:val="cy-GB"/>
              </w:rPr>
              <w:t xml:space="preserve">a chymunedau </w:t>
            </w:r>
          </w:p>
          <w:p w:rsidR="00D87D69" w:rsidRPr="00F03899" w:rsidRDefault="00D87D69" w:rsidP="003365C6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>rhannu gwybodaeth</w:t>
            </w:r>
            <w:r w:rsidRPr="00F03899">
              <w:rPr>
                <w:lang w:val="cy-GB" w:eastAsia="en-GB"/>
              </w:rPr>
              <w:t xml:space="preserve"> </w:t>
            </w:r>
            <w:r>
              <w:rPr>
                <w:b/>
                <w:lang w:val="cy-GB" w:eastAsia="en-GB"/>
              </w:rPr>
              <w:t>hygyrch</w:t>
            </w:r>
            <w:r w:rsidRPr="00F03899">
              <w:rPr>
                <w:lang w:val="cy-GB" w:eastAsia="en-GB"/>
              </w:rPr>
              <w:t xml:space="preserve"> </w:t>
            </w:r>
            <w:r>
              <w:rPr>
                <w:lang w:val="cy-GB" w:eastAsia="en-GB"/>
              </w:rPr>
              <w:t>gydag unigolion, pobl allweddol, cymunedau</w:t>
            </w:r>
            <w:r w:rsidRPr="00F03899">
              <w:rPr>
                <w:lang w:val="cy-GB" w:eastAsia="en-GB"/>
              </w:rPr>
              <w:t xml:space="preserve">, </w:t>
            </w:r>
            <w:r w:rsidRPr="00F03899">
              <w:rPr>
                <w:b/>
                <w:lang w:val="cy-GB" w:eastAsia="en-GB"/>
              </w:rPr>
              <w:t>c</w:t>
            </w:r>
            <w:r>
              <w:rPr>
                <w:b/>
                <w:lang w:val="cy-GB" w:eastAsia="en-GB"/>
              </w:rPr>
              <w:t xml:space="preserve">ydweithwyr </w:t>
            </w:r>
            <w:r w:rsidRPr="00F03899">
              <w:rPr>
                <w:lang w:val="cy-GB" w:eastAsia="en-GB"/>
              </w:rPr>
              <w:t>a</w:t>
            </w:r>
            <w:r w:rsidRPr="00F03899">
              <w:rPr>
                <w:b/>
                <w:lang w:val="cy-GB" w:eastAsia="en-GB"/>
              </w:rPr>
              <w:t xml:space="preserve"> </w:t>
            </w:r>
            <w:r>
              <w:rPr>
                <w:b/>
                <w:lang w:val="cy-GB" w:eastAsia="en-GB"/>
              </w:rPr>
              <w:t>rhanddeiliaid</w:t>
            </w:r>
            <w:r w:rsidRPr="00F03899">
              <w:rPr>
                <w:lang w:val="cy-GB" w:eastAsia="en-GB"/>
              </w:rPr>
              <w:t xml:space="preserve"> </w:t>
            </w:r>
            <w:r>
              <w:rPr>
                <w:lang w:val="cy-GB" w:eastAsia="en-GB"/>
              </w:rPr>
              <w:t>am eich rôl</w:t>
            </w:r>
          </w:p>
          <w:p w:rsidR="00D87D69" w:rsidRPr="00F03899" w:rsidRDefault="00D87D69" w:rsidP="003365C6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cyfrannu at ddatblygu deunyddiau hyfforddi </w:t>
            </w:r>
          </w:p>
          <w:p w:rsidR="00D87D69" w:rsidRPr="00F03899" w:rsidRDefault="00D87D69" w:rsidP="003365C6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datblygu perthnasoedd gweithio gyda chydweithwyr sy’n ymwneud â chefnogi unigolion, pobl allweddol a chymunedau </w:t>
            </w:r>
          </w:p>
          <w:p w:rsidR="00D87D69" w:rsidRPr="00F03899" w:rsidRDefault="00D87D69" w:rsidP="003365C6">
            <w:pPr>
              <w:pStyle w:val="ListParagraph"/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Cynorthwyo unigolion a phobl allweddol i gynllunio’u gwasanaethau </w:t>
            </w:r>
          </w:p>
          <w:p w:rsidR="00D87D69" w:rsidRPr="00F03899" w:rsidRDefault="00D87D69" w:rsidP="003365C6">
            <w:pPr>
              <w:spacing w:line="360" w:lineRule="auto"/>
              <w:rPr>
                <w:b/>
                <w:lang w:val="cy-GB"/>
              </w:rPr>
            </w:pPr>
          </w:p>
          <w:p w:rsidR="00D87D69" w:rsidRPr="00F03899" w:rsidRDefault="00D87D69" w:rsidP="003365C6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nodi’r </w:t>
            </w:r>
            <w:r>
              <w:rPr>
                <w:b/>
                <w:lang w:val="cy-GB" w:eastAsia="en-GB"/>
              </w:rPr>
              <w:t>canlyniadau</w:t>
            </w:r>
            <w:r w:rsidRPr="00F03899">
              <w:rPr>
                <w:lang w:val="cy-GB" w:eastAsia="en-GB"/>
              </w:rPr>
              <w:t xml:space="preserve"> </w:t>
            </w:r>
            <w:r>
              <w:rPr>
                <w:lang w:val="cy-GB" w:eastAsia="en-GB"/>
              </w:rPr>
              <w:t>y cytunwyd arnynt gyda’r unigolyn neu bobl allweddol</w:t>
            </w:r>
          </w:p>
          <w:p w:rsidR="00D87D69" w:rsidRPr="00F03899" w:rsidRDefault="00D87D69" w:rsidP="003365C6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rhoi cyngor diduedd ar yr ystod lawn o ddewisiadau a chymorth sydd ar gael, gan gynnwys unrhyw feini prawf ar gyfer cael at adnoddau </w:t>
            </w:r>
          </w:p>
          <w:p w:rsidR="00D87D69" w:rsidRPr="00F03899" w:rsidRDefault="00D87D69" w:rsidP="003365C6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cynorthwyo unigolion a phobl allweddol i benderfynu ar y dewisiadau mwyaf addas </w:t>
            </w:r>
          </w:p>
          <w:p w:rsidR="00D87D69" w:rsidRPr="00F03899" w:rsidRDefault="00D87D69" w:rsidP="003365C6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zh-CN"/>
              </w:rPr>
              <w:t>nodi unrhyw gymorth parhaus y mae ar unigolion a phobl allweddol ei angen, gan gynnwys rheoli cyllideb lle y bo’n berthnasol</w:t>
            </w:r>
          </w:p>
          <w:p w:rsidR="00D87D69" w:rsidRPr="00F03899" w:rsidRDefault="00D87D69" w:rsidP="003365C6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cyfrannu at asesu unrhyw </w:t>
            </w:r>
            <w:r>
              <w:rPr>
                <w:b/>
                <w:bCs/>
                <w:lang w:val="cy-GB" w:eastAsia="en-GB"/>
              </w:rPr>
              <w:t xml:space="preserve">risgiau </w:t>
            </w:r>
            <w:r>
              <w:rPr>
                <w:lang w:val="cy-GB" w:eastAsia="en-GB"/>
              </w:rPr>
              <w:t xml:space="preserve">posibl sydd ynghlwm wrth ddewisiadau y cytunwyd arnynt </w:t>
            </w:r>
          </w:p>
          <w:p w:rsidR="00D87D69" w:rsidRPr="00F03899" w:rsidRDefault="00D87D69" w:rsidP="003365C6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b/>
                <w:lang w:val="cy-GB" w:eastAsia="en-GB"/>
              </w:rPr>
            </w:pPr>
            <w:r>
              <w:rPr>
                <w:lang w:val="cy-GB" w:eastAsia="en-GB"/>
              </w:rPr>
              <w:t xml:space="preserve">cynorthwyo unigolion a phobl allweddol i gynllunio ar gyfer </w:t>
            </w:r>
            <w:r>
              <w:rPr>
                <w:b/>
                <w:lang w:val="cy-GB" w:eastAsia="en-GB"/>
              </w:rPr>
              <w:t>hapddigwyddiadau</w:t>
            </w:r>
          </w:p>
          <w:p w:rsidR="00D87D69" w:rsidRPr="00F03899" w:rsidRDefault="00D87D69" w:rsidP="003365C6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atgyfeirio unigolion a phobl allweddol i ffynonellau gwybodaeth, cymorth ac eiriolaeth annibynnol pan fo’u hangen </w:t>
            </w:r>
          </w:p>
          <w:p w:rsidR="00D87D69" w:rsidRPr="00F03899" w:rsidRDefault="00D87D69" w:rsidP="003365C6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>cwblhau cofnod ysgrifenedig clir o gynlluniau a wnaed gydag unigolion a phobl allweddol</w:t>
            </w:r>
          </w:p>
          <w:p w:rsidR="00D87D69" w:rsidRPr="00F03899" w:rsidRDefault="00D87D69" w:rsidP="003365C6">
            <w:pPr>
              <w:spacing w:line="360" w:lineRule="auto"/>
              <w:rPr>
                <w:b/>
                <w:lang w:val="cy-GB"/>
              </w:rPr>
            </w:pPr>
          </w:p>
          <w:p w:rsidR="00D87D69" w:rsidRPr="00F03899" w:rsidRDefault="00D87D69" w:rsidP="003365C6">
            <w:pPr>
              <w:spacing w:line="36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Gweithredu cymorth er mwyn cyflawni canlyniadau </w:t>
            </w:r>
          </w:p>
          <w:p w:rsidR="00D87D69" w:rsidRPr="00F03899" w:rsidRDefault="00D87D69" w:rsidP="003365C6">
            <w:pPr>
              <w:spacing w:line="360" w:lineRule="auto"/>
              <w:rPr>
                <w:b/>
                <w:lang w:val="cy-GB"/>
              </w:rPr>
            </w:pPr>
          </w:p>
          <w:p w:rsidR="00D87D69" w:rsidRPr="00F03899" w:rsidRDefault="00D87D69" w:rsidP="003365C6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>
              <w:rPr>
                <w:lang w:val="cy-GB" w:eastAsia="en-GB"/>
              </w:rPr>
              <w:t xml:space="preserve">negodi </w:t>
            </w:r>
            <w:r>
              <w:rPr>
                <w:b/>
                <w:lang w:val="cy-GB" w:eastAsia="en-GB"/>
              </w:rPr>
              <w:t>cytundebau</w:t>
            </w:r>
            <w:r w:rsidRPr="00F03899">
              <w:rPr>
                <w:lang w:val="cy-GB" w:eastAsia="en-GB"/>
              </w:rPr>
              <w:t xml:space="preserve"> </w:t>
            </w:r>
            <w:r>
              <w:rPr>
                <w:lang w:val="cy-GB" w:eastAsia="en-GB"/>
              </w:rPr>
              <w:t xml:space="preserve">gyda rhanddeiliaid, pobl allweddol, cymunedau a phobl eraill sy’n cynorthwyo unigolion a phobl allweddol i gyflawni canlyniadau </w:t>
            </w:r>
          </w:p>
          <w:p w:rsidR="00D87D69" w:rsidRPr="00F03899" w:rsidRDefault="00D87D69" w:rsidP="003365C6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 w:eastAsia="en-GB"/>
              </w:rPr>
            </w:pPr>
            <w:r w:rsidRPr="00F03899">
              <w:rPr>
                <w:lang w:val="cy-GB" w:eastAsia="en-GB"/>
              </w:rPr>
              <w:t>c</w:t>
            </w:r>
            <w:r>
              <w:rPr>
                <w:lang w:val="cy-GB" w:eastAsia="en-GB"/>
              </w:rPr>
              <w:t>ydlynu’r gwaith o weithredu’r cymorth yn y lle cyntaf</w:t>
            </w:r>
            <w:r w:rsidRPr="00F03899">
              <w:rPr>
                <w:lang w:val="cy-GB" w:eastAsia="en-GB"/>
              </w:rPr>
              <w:t xml:space="preserve"> </w:t>
            </w:r>
          </w:p>
          <w:p w:rsidR="00D87D69" w:rsidRPr="00F03899" w:rsidRDefault="00D87D69" w:rsidP="003365C6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lang w:val="cy-GB"/>
              </w:rPr>
            </w:pPr>
            <w:r>
              <w:rPr>
                <w:lang w:val="cy-GB" w:eastAsia="en-GB"/>
              </w:rPr>
              <w:t xml:space="preserve">myfyrio ar eich gwaith yn cynorthwyo pobl i sicrhau gwasanaethau, er mwyn amlygu meysydd i’w datblygu </w:t>
            </w:r>
          </w:p>
        </w:tc>
      </w:tr>
      <w:tr w:rsidR="00D87D69" w:rsidRPr="00DC59D5" w:rsidTr="00C232E7">
        <w:trPr>
          <w:gridAfter w:val="1"/>
          <w:wAfter w:w="425" w:type="dxa"/>
        </w:trPr>
        <w:tc>
          <w:tcPr>
            <w:tcW w:w="2269" w:type="dxa"/>
          </w:tcPr>
          <w:p w:rsidR="00D87D69" w:rsidRPr="00F03899" w:rsidRDefault="00D87D69" w:rsidP="008642E8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lang w:val="cy-GB"/>
              </w:rPr>
              <w:lastRenderedPageBreak/>
              <w:br w:type="page"/>
            </w:r>
            <w:r>
              <w:rPr>
                <w:color w:val="5979CD"/>
                <w:sz w:val="22"/>
                <w:szCs w:val="22"/>
                <w:lang w:val="cy-GB"/>
              </w:rPr>
              <w:t xml:space="preserve">Gwybodaeth a dealltwriaeth </w:t>
            </w:r>
          </w:p>
          <w:p w:rsidR="00D87D69" w:rsidRPr="00F03899" w:rsidRDefault="00D87D69" w:rsidP="008642E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Default="00D87D69" w:rsidP="008642E8">
            <w:pPr>
              <w:spacing w:line="360" w:lineRule="auto"/>
              <w:rPr>
                <w:lang w:val="cy-GB"/>
              </w:rPr>
            </w:pPr>
          </w:p>
          <w:p w:rsidR="008642E8" w:rsidRPr="00F03899" w:rsidRDefault="008642E8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D87D6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8642E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F03899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D87D69" w:rsidRPr="00F03899" w:rsidRDefault="00D87D69" w:rsidP="008642E8">
            <w:pPr>
              <w:spacing w:line="360" w:lineRule="auto"/>
              <w:rPr>
                <w:lang w:val="cy-GB"/>
              </w:rPr>
            </w:pPr>
          </w:p>
        </w:tc>
        <w:tc>
          <w:tcPr>
            <w:tcW w:w="8080" w:type="dxa"/>
          </w:tcPr>
          <w:p w:rsidR="00D87D69" w:rsidRPr="00F03899" w:rsidRDefault="008642E8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lastRenderedPageBreak/>
              <w:t xml:space="preserve">    </w:t>
            </w:r>
            <w:r w:rsidR="00D87D69">
              <w:rPr>
                <w:rFonts w:cs="Arial"/>
                <w:b/>
                <w:lang w:val="cy-GB"/>
              </w:rPr>
              <w:t xml:space="preserve">Yn benodol i’r </w:t>
            </w:r>
            <w:r w:rsidR="00476C76">
              <w:rPr>
                <w:rFonts w:cs="Arial"/>
                <w:b/>
                <w:lang w:val="cy-GB"/>
              </w:rPr>
              <w:t>SGC</w:t>
            </w:r>
            <w:r w:rsidR="00D87D69">
              <w:rPr>
                <w:rFonts w:cs="Arial"/>
                <w:b/>
                <w:lang w:val="cy-GB"/>
              </w:rPr>
              <w:t xml:space="preserve"> hon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</w:p>
          <w:p w:rsidR="00D87D69" w:rsidRPr="00F03899" w:rsidRDefault="00D87D69" w:rsidP="008642E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i gael at gymunedau, grwpiau a gwasanaethau lleol a </w:t>
            </w:r>
            <w:r w:rsidRPr="00237CC5">
              <w:rPr>
                <w:rFonts w:ascii="Arial" w:hAnsi="Arial" w:cs="Arial"/>
                <w:lang w:val="cy-GB"/>
              </w:rPr>
              <w:t xml:space="preserve">dewisiadau </w:t>
            </w:r>
            <w:r>
              <w:rPr>
                <w:rFonts w:ascii="Arial" w:hAnsi="Arial" w:cs="Arial"/>
                <w:lang w:val="cy-GB"/>
              </w:rPr>
              <w:t xml:space="preserve">eraill er mwyn bodloni canlyniadau </w:t>
            </w:r>
          </w:p>
          <w:p w:rsidR="00D87D69" w:rsidRPr="00F03899" w:rsidRDefault="00D87D69" w:rsidP="008642E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y prosesau a’r cyfrifoldebau sydd ynghlwm wrth gymorth hunangyfeiriedig</w:t>
            </w:r>
          </w:p>
          <w:p w:rsidR="00D87D69" w:rsidRPr="00F03899" w:rsidRDefault="00D87D69" w:rsidP="008642E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rolau a chyfrifoldebau pobl eraill sy’n cynorthwyo unigolion, pobl allweddol a chymunedau </w:t>
            </w:r>
          </w:p>
          <w:p w:rsidR="00D87D69" w:rsidRPr="00F03899" w:rsidRDefault="00D87D69" w:rsidP="008642E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dulliau o gynllunio sy’n canolbwyntio ar yr unigolyn </w:t>
            </w:r>
          </w:p>
          <w:p w:rsidR="00D87D69" w:rsidRPr="00F03899" w:rsidRDefault="00D87D69" w:rsidP="008642E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i atgyfeirio i sefydliadau eraill </w:t>
            </w:r>
          </w:p>
          <w:p w:rsidR="00D87D69" w:rsidRPr="00F03899" w:rsidRDefault="00D87D69" w:rsidP="008642E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b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y mathau o gytundebau y gellir eu defnyddio i brynu gwasanaethau </w:t>
            </w:r>
          </w:p>
          <w:p w:rsidR="00D87D69" w:rsidRPr="00F03899" w:rsidRDefault="00D87D69" w:rsidP="008642E8">
            <w:pPr>
              <w:pStyle w:val="ListParagraph"/>
              <w:spacing w:after="0" w:line="360" w:lineRule="auto"/>
              <w:ind w:left="1055"/>
              <w:rPr>
                <w:b/>
                <w:lang w:val="cy-GB"/>
              </w:rPr>
            </w:pPr>
          </w:p>
          <w:p w:rsidR="00D87D69" w:rsidRPr="00F03899" w:rsidRDefault="008642E8" w:rsidP="008642E8">
            <w:pPr>
              <w:pStyle w:val="NOSNumberList"/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D87D69" w:rsidRPr="00F03899">
              <w:rPr>
                <w:rFonts w:cs="Arial"/>
                <w:b/>
                <w:lang w:val="cy-GB"/>
              </w:rPr>
              <w:t>Hawliau</w:t>
            </w:r>
          </w:p>
          <w:p w:rsidR="00D87D69" w:rsidRPr="00F03899" w:rsidRDefault="00D87D69" w:rsidP="008642E8">
            <w:pPr>
              <w:pStyle w:val="NOSNumberList"/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D87D69" w:rsidRPr="00F03899" w:rsidRDefault="00D87D69" w:rsidP="008642E8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F03899">
              <w:rPr>
                <w:lang w:val="cy-GB"/>
              </w:rPr>
              <w:t xml:space="preserve">gofynion cyfreithiol a gofynion y lleoliad gwaith o ran cydraddoldeb, amrywiaeth, gwahaniaethu a hawliau </w:t>
            </w:r>
          </w:p>
          <w:p w:rsidR="00D87D69" w:rsidRPr="00F03899" w:rsidRDefault="00D87D69" w:rsidP="008642E8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F03899">
              <w:rPr>
                <w:lang w:val="cy-GB"/>
              </w:rPr>
              <w:t>gofynion cyfreithiol a gofynion y lleoliad gwaith o ran cwynion a chwythu’r chwiban</w:t>
            </w:r>
          </w:p>
          <w:p w:rsidR="00D87D69" w:rsidRPr="00F03899" w:rsidRDefault="00D87D69" w:rsidP="008642E8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F03899">
              <w:rPr>
                <w:lang w:val="cy-GB"/>
              </w:rPr>
              <w:t xml:space="preserve">eich rôl chi a rolau pobl eraill o ran hybu comisiynu </w:t>
            </w:r>
            <w:r w:rsidRPr="00F03899">
              <w:rPr>
                <w:b/>
                <w:lang w:val="cy-GB"/>
              </w:rPr>
              <w:t>cydgynhyrchiol</w:t>
            </w:r>
            <w:r w:rsidRPr="00F03899">
              <w:rPr>
                <w:lang w:val="cy-GB"/>
              </w:rPr>
              <w:t xml:space="preserve"> </w:t>
            </w:r>
          </w:p>
          <w:p w:rsidR="00D87D69" w:rsidRPr="00F03899" w:rsidRDefault="00D87D69" w:rsidP="008642E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F03899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F03899">
              <w:rPr>
                <w:rFonts w:ascii="Arial" w:hAnsi="Arial" w:cs="Arial"/>
                <w:b/>
                <w:lang w:val="cy-GB"/>
              </w:rPr>
              <w:t>unigolion</w:t>
            </w:r>
            <w:r w:rsidRPr="00F03899">
              <w:rPr>
                <w:rFonts w:ascii="Arial" w:hAnsi="Arial" w:cs="Arial"/>
                <w:lang w:val="cy-GB"/>
              </w:rPr>
              <w:t xml:space="preserve">, </w:t>
            </w:r>
            <w:r w:rsidRPr="00F03899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F03899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>sut i ymdrin â gwahaniaethu a’i herio</w:t>
            </w:r>
          </w:p>
          <w:p w:rsidR="00D87D6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eich dyletswydd i roi gwybod am unrhyw beth y sylwch y mae pobl yn ei wneud, neu unrhyw beth y maent yn </w:t>
            </w:r>
            <w:r>
              <w:rPr>
                <w:rFonts w:cs="Arial"/>
                <w:lang w:val="cy-GB"/>
              </w:rPr>
              <w:t xml:space="preserve">methu â’i wneud, yn ogystal ag </w:t>
            </w:r>
            <w:r w:rsidRPr="00F03899">
              <w:rPr>
                <w:rFonts w:cs="Arial"/>
                <w:lang w:val="cy-GB"/>
              </w:rPr>
              <w:t xml:space="preserve">anawsterau gweithredol, adnoddau neu arferion gwael neu wahaniaethol a allai rwystro hawliau unigolion a phobl allweddol </w:t>
            </w:r>
          </w:p>
          <w:p w:rsidR="008642E8" w:rsidRPr="00F03899" w:rsidRDefault="008642E8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55"/>
              <w:rPr>
                <w:rFonts w:cs="Arial"/>
                <w:lang w:val="cy-GB"/>
              </w:rPr>
            </w:pP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20" w:hanging="360"/>
              <w:rPr>
                <w:rFonts w:cs="Arial"/>
                <w:b/>
                <w:lang w:val="cy-GB"/>
              </w:rPr>
            </w:pPr>
            <w:r w:rsidRPr="00F03899">
              <w:rPr>
                <w:rFonts w:cs="Arial"/>
                <w:b/>
                <w:lang w:val="cy-GB"/>
              </w:rPr>
              <w:t>Diogelu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D87D69" w:rsidRPr="00F03899" w:rsidRDefault="00D87D69" w:rsidP="008642E8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F03899">
              <w:rPr>
                <w:lang w:val="cy-GB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>y cyfrifoldeb sydd gan bawb i godi pryderon ynghylch achosion posibl o niwed neu gamdriniaeth, arferion gwael neu arferion gwahaniaethol</w:t>
            </w:r>
            <w:r w:rsidRPr="00F03899">
              <w:rPr>
                <w:lang w:val="cy-GB"/>
              </w:rPr>
              <w:t xml:space="preserve">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lastRenderedPageBreak/>
              <w:t>ffactorau sy’n cynyddu’r risg o niwed neu gamdriniaeth bosibl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>y gwahanol fathau o niwed neu gamdriniaeth, arferion gwael neu arferion gwahaniaethol</w:t>
            </w:r>
            <w:r w:rsidRPr="00F03899">
              <w:rPr>
                <w:lang w:val="cy-GB"/>
              </w:rPr>
              <w:t xml:space="preserve">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>dangosyddion niwed neu gamdriniaeth bosibl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>sut a phryd i roi gwybod am unrhyw bryderon ynghylch niwed neu gamdriniaeth, gan gynnwys chwythu’r chwiban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beth i’w wneud os ydych wedi rhoi gwybod am bryderon ond nid oes camau wedi’u cymryd i fynd i’r afael â hwy </w:t>
            </w:r>
          </w:p>
          <w:p w:rsidR="00D87D69" w:rsidRPr="00F03899" w:rsidRDefault="00D87D69" w:rsidP="008642E8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D87D69" w:rsidRPr="00F03899" w:rsidRDefault="008642E8" w:rsidP="008642E8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</w:t>
            </w:r>
            <w:r w:rsidR="00D87D69" w:rsidRPr="00F03899">
              <w:rPr>
                <w:b/>
                <w:sz w:val="22"/>
                <w:szCs w:val="22"/>
                <w:lang w:val="cy-GB"/>
              </w:rPr>
              <w:t>Cynaladwyedd</w:t>
            </w:r>
          </w:p>
          <w:p w:rsidR="00D87D69" w:rsidRPr="00F03899" w:rsidRDefault="00D87D69" w:rsidP="008642E8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D87D69" w:rsidRPr="00F03899" w:rsidRDefault="00D87D69" w:rsidP="008642E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F03899">
              <w:rPr>
                <w:rFonts w:ascii="Arial" w:hAnsi="Arial" w:cs="Arial"/>
                <w:lang w:val="cy-GB"/>
              </w:rPr>
              <w:t xml:space="preserve">pam mae’n bwysig gweithio mewn ffordd </w:t>
            </w:r>
            <w:r w:rsidRPr="00F03899">
              <w:rPr>
                <w:rFonts w:ascii="Arial" w:hAnsi="Arial" w:cs="Arial"/>
                <w:b/>
                <w:lang w:val="cy-GB"/>
              </w:rPr>
              <w:t>wleidyddol, economaidd, cymdeithasegol, technolegol, cyfreithiol ac amgylcheddol gynaliadwy</w:t>
            </w:r>
            <w:r w:rsidRPr="00F03899">
              <w:rPr>
                <w:rFonts w:ascii="Arial" w:hAnsi="Arial" w:cs="Arial"/>
                <w:lang w:val="cy-GB"/>
              </w:rPr>
              <w:t xml:space="preserve"> </w:t>
            </w:r>
          </w:p>
          <w:p w:rsidR="00D87D69" w:rsidRPr="00F03899" w:rsidRDefault="00D87D69" w:rsidP="008642E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F03899">
              <w:rPr>
                <w:rFonts w:ascii="Arial" w:hAnsi="Arial" w:cs="Arial"/>
                <w:lang w:val="cy-GB"/>
              </w:rPr>
              <w:t xml:space="preserve">sut y gallwch ddatblygu syniadau newydd cynaladwy yn eich rôl </w:t>
            </w:r>
          </w:p>
          <w:p w:rsidR="00D87D69" w:rsidRPr="00F03899" w:rsidRDefault="00D87D69" w:rsidP="008642E8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D87D69" w:rsidRPr="00F03899" w:rsidRDefault="008642E8" w:rsidP="008642E8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     </w:t>
            </w:r>
            <w:r w:rsidR="00D87D69" w:rsidRPr="00F03899">
              <w:rPr>
                <w:rFonts w:cs="Arial"/>
                <w:lang w:val="cy-GB"/>
              </w:rPr>
              <w:t>Gweithio mewn partneriaeth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20"/>
              <w:rPr>
                <w:rFonts w:cs="Arial"/>
                <w:lang w:val="cy-GB"/>
              </w:rPr>
            </w:pP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y ffactorau sy’n gallu effeithio ar weithio mewn partneriaeth </w:t>
            </w:r>
          </w:p>
          <w:p w:rsidR="00D87D69" w:rsidRPr="00F03899" w:rsidRDefault="00D87D69" w:rsidP="008642E8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F03899">
              <w:rPr>
                <w:lang w:val="cy-GB"/>
              </w:rPr>
              <w:t xml:space="preserve">technegau ar gyfer gweithio gydag unigolion, pobl allweddol a chymunedau trwy gomisiynu, caffael a chontractio cydgynhyrchiol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>sut i gefnogi budd pennaf unigolion, pobl allweddol a chymunedau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sut i ymgysylltu â gweithwyr proffesiynol gofal cymdeithasol a chaffael yn ystod gweithgareddau comisiynu, caffael a chontractio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F03899">
              <w:rPr>
                <w:rFonts w:cs="Arial"/>
                <w:b/>
                <w:lang w:val="cy-GB"/>
              </w:rPr>
              <w:t>blaenoriaethau, buddiannau</w:t>
            </w:r>
            <w:r w:rsidRPr="00F03899">
              <w:rPr>
                <w:rFonts w:cs="Arial"/>
                <w:lang w:val="cy-GB"/>
              </w:rPr>
              <w:t xml:space="preserve"> a chyfraniadau </w:t>
            </w:r>
            <w:r w:rsidRPr="00F03899">
              <w:rPr>
                <w:rFonts w:cs="Arial"/>
                <w:b/>
                <w:lang w:val="cy-GB"/>
              </w:rPr>
              <w:t xml:space="preserve">rhanddeiliaid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b/>
                <w:lang w:val="cy-GB"/>
              </w:rPr>
              <w:t>realiti gweithredol</w:t>
            </w:r>
            <w:r w:rsidRPr="00F03899">
              <w:rPr>
                <w:rFonts w:cs="Arial"/>
                <w:lang w:val="cy-GB"/>
              </w:rPr>
              <w:t xml:space="preserve"> darparwyr gwasanaeth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polisïau, gweithdrefnau, canllawiau a phrotocolau gyda phobl eraill sy’n ymwneud â phartneriaethau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>sut i asesu effeithiolrwydd gweithio mewn partneriaeth</w:t>
            </w:r>
          </w:p>
          <w:p w:rsidR="00D87D69" w:rsidRPr="00F03899" w:rsidRDefault="00D87D69" w:rsidP="008642E8">
            <w:pPr>
              <w:pStyle w:val="NOSNumberList"/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D87D69" w:rsidRPr="00F03899" w:rsidRDefault="008642E8" w:rsidP="008642E8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 </w:t>
            </w:r>
            <w:r w:rsidR="00D87D69" w:rsidRPr="00F03899">
              <w:rPr>
                <w:b/>
                <w:sz w:val="22"/>
                <w:szCs w:val="22"/>
                <w:lang w:val="cy-GB"/>
              </w:rPr>
              <w:t>Rheoli risg</w:t>
            </w:r>
          </w:p>
          <w:p w:rsidR="00D87D69" w:rsidRPr="00F03899" w:rsidRDefault="00D87D69" w:rsidP="008642E8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y math o risgiau sy’n gysylltiedig â chomisiynu, caffael a chontractio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>dulliau o nodi, asesu a rheoli risg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>eich rôl chi o ran nodi, rheoli a rhoi gwybod am risg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>egwyddorion cymryd risgiau cadarnhaol</w:t>
            </w:r>
            <w:r w:rsidRPr="00F03899">
              <w:rPr>
                <w:rFonts w:cs="Arial"/>
                <w:b/>
                <w:lang w:val="cy-GB"/>
              </w:rPr>
              <w:t xml:space="preserve">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4280" w:hanging="360"/>
              <w:rPr>
                <w:rFonts w:cs="Arial"/>
                <w:b/>
                <w:lang w:val="cy-GB"/>
              </w:rPr>
            </w:pPr>
          </w:p>
          <w:p w:rsidR="00D87D69" w:rsidRPr="00F03899" w:rsidRDefault="008642E8" w:rsidP="008642E8">
            <w:pPr>
              <w:pStyle w:val="NOSNumberList"/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D87D69" w:rsidRPr="00F03899">
              <w:rPr>
                <w:rFonts w:cs="Arial"/>
                <w:b/>
                <w:lang w:val="cy-GB"/>
              </w:rPr>
              <w:t xml:space="preserve">Eich ymarfer </w:t>
            </w:r>
          </w:p>
          <w:p w:rsidR="00D87D69" w:rsidRPr="00F03899" w:rsidRDefault="00D87D69" w:rsidP="008642E8">
            <w:pPr>
              <w:pStyle w:val="NOSNumberList"/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eastAsia="SimSun" w:cs="Calibri"/>
                <w:lang w:val="cy-GB" w:eastAsia="zh-CN"/>
              </w:rPr>
              <w:t>deddfwriaeth, codau statudol, safonau, rheoliadau, fframweithiau a chanllawiau ar gyfer Ewrop, y Deyrnas Unedig a gwledydd penodol sy’n berthnasol i’ch rôl comisiynu, caffael a chontractio</w:t>
            </w:r>
            <w:r w:rsidRPr="00F03899">
              <w:rPr>
                <w:rFonts w:cs="Arial"/>
                <w:lang w:val="cy-GB"/>
              </w:rPr>
              <w:t xml:space="preserve">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eastAsia="SimSun" w:cs="Calibri"/>
                <w:lang w:val="cy-GB"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  <w:r w:rsidRPr="00F03899">
              <w:rPr>
                <w:rFonts w:cs="Arial"/>
                <w:lang w:val="cy-GB"/>
              </w:rPr>
              <w:t xml:space="preserve">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>sut i gael gwybod am weithdrefnau a ffyrdd cytûn o weithio, a gweithio yn unol â hwy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>gwersi a ddysgwyd o adroddiadau, gwaith ymchwil ac ymchwiliadau’r llywodraeth ynghylch methiannau difrifol o ran ymarfer iechyd neu ofal cymdeithasol, ac o ymyraethau llwyddiannus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>sut mae eich rôl yn cyfrannu at waith eich sefydliad a ble y gallwch fynd am gymorth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sut i asesu effaith gweithgareddau comisiynu, caffael a chontractio ar unigolion, pobl allweddol a rhanddeiliaid eraill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sut i fesur cyflawni </w:t>
            </w:r>
            <w:r w:rsidRPr="00F03899">
              <w:rPr>
                <w:rFonts w:cs="Arial"/>
                <w:b/>
                <w:lang w:val="cy-GB"/>
              </w:rPr>
              <w:t xml:space="preserve">canlyniadau </w:t>
            </w:r>
          </w:p>
          <w:p w:rsidR="00D87D69" w:rsidRPr="00F03899" w:rsidRDefault="00D87D69" w:rsidP="008642E8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F03899">
              <w:rPr>
                <w:lang w:val="cy-GB"/>
              </w:rPr>
              <w:t>natur a phwysigrwydd darpariaeth ataliol a chymunedol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>ffactorau sy’n gallu achosi gofynion sy’n gwrthdaro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technegau ar gyfer datrys problemau a meddwl yn arloesol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>sut i gyflawni eich rôl o ran rheoli adnoddau, gan gynnwys rheoli eich amser eich hun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sut i brisio a gweithio o fewn cyllidebau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sut a phryd i geisio cymorth gyda chyfyng-gyngor a gwrthdaro moesegol yn eich gwaith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eich cefndir, profiadau a chredoau eich hun a allai gael effaith ar eich ymarfer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sut i ddefnyddio </w:t>
            </w:r>
            <w:r w:rsidRPr="00F03899">
              <w:rPr>
                <w:rFonts w:cs="Arial"/>
                <w:b/>
                <w:lang w:val="cy-GB"/>
              </w:rPr>
              <w:t>ymarfer seiliedig ar dystiolaeth</w:t>
            </w:r>
            <w:r w:rsidRPr="00F03899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sut i gyfrannu at ddatblygu systemau, arferion, polisïau a gweithdrefnau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>sut i herio ymarfer gwael yn eich sefydliad eich hun a sefydliadau eraill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4280" w:hanging="360"/>
              <w:rPr>
                <w:rFonts w:cs="Arial"/>
                <w:lang w:val="cy-GB"/>
              </w:rPr>
            </w:pP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4280" w:hanging="360"/>
              <w:rPr>
                <w:rFonts w:cs="Arial"/>
                <w:lang w:val="cy-GB"/>
              </w:rPr>
            </w:pP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 w:rsidRPr="00F03899">
              <w:rPr>
                <w:rFonts w:cs="Arial"/>
                <w:b/>
                <w:lang w:val="cy-GB"/>
              </w:rPr>
              <w:t xml:space="preserve">     Damcaniaeth ar gyfer ymarfer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sut mae’r modelau </w:t>
            </w:r>
            <w:r w:rsidRPr="00F03899">
              <w:rPr>
                <w:rFonts w:cs="Arial"/>
                <w:b/>
                <w:lang w:val="cy-GB"/>
              </w:rPr>
              <w:t>cymdeithasol, meddygol a busnes</w:t>
            </w:r>
            <w:r w:rsidRPr="00F03899">
              <w:rPr>
                <w:rFonts w:cs="Arial"/>
                <w:lang w:val="cy-GB"/>
              </w:rPr>
              <w:t xml:space="preserve"> yn effeithio ar gyflawni canlyniadau </w:t>
            </w:r>
          </w:p>
          <w:p w:rsidR="00D87D69" w:rsidRPr="00F03899" w:rsidRDefault="00D87D69" w:rsidP="008642E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F03899">
              <w:rPr>
                <w:rFonts w:ascii="Arial" w:hAnsi="Arial" w:cs="Arial"/>
                <w:lang w:val="cy-GB"/>
              </w:rPr>
              <w:t>sut mae comisiynu, caffael a chontractio yn gallu cyfrannu at well canlyniadau i unigolion, pobl allweddol a chymunedau</w:t>
            </w:r>
          </w:p>
          <w:p w:rsidR="00D87D69" w:rsidRPr="00F03899" w:rsidRDefault="00D87D69" w:rsidP="008642E8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  <w:lang w:val="cy-GB"/>
              </w:rPr>
            </w:pPr>
          </w:p>
          <w:p w:rsidR="00D87D69" w:rsidRPr="00F03899" w:rsidRDefault="008642E8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D87D69" w:rsidRPr="00F03899">
              <w:rPr>
                <w:rFonts w:cs="Arial"/>
                <w:b/>
                <w:lang w:val="cy-GB"/>
              </w:rPr>
              <w:t>Datblygiad personol a phroffesiynol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60"/>
              <w:rPr>
                <w:rFonts w:cs="Arial"/>
                <w:b/>
                <w:lang w:val="cy-GB"/>
              </w:rPr>
            </w:pP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egwyddorion ymarfer myfyriol sy’n canolbwyntio ar yr unigolyn ac wedi’i seilio ar dystiolaeth </w:t>
            </w:r>
          </w:p>
          <w:p w:rsidR="00D87D69" w:rsidRPr="00F03899" w:rsidRDefault="00D87D69" w:rsidP="008642E8">
            <w:pPr>
              <w:numPr>
                <w:ilvl w:val="0"/>
                <w:numId w:val="19"/>
              </w:numPr>
              <w:spacing w:line="360" w:lineRule="auto"/>
              <w:rPr>
                <w:lang w:val="cy-GB" w:eastAsia="en-GB"/>
              </w:rPr>
            </w:pPr>
            <w:r w:rsidRPr="00F03899">
              <w:rPr>
                <w:lang w:val="cy-GB" w:eastAsia="en-GB"/>
              </w:rPr>
              <w:t>eich rôl chi o ran rhannu a datblygu gwybodaeth ac ymarfer gyda phobl eraill, gan gynnwys pobl allweddol a chymunedau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 w:eastAsia="en-GB"/>
              </w:rPr>
              <w:t>sut i roi adborth adeiladol i bobl eraill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sut i nodi a chael mynediad at gyfleoedd ar gyfer datblygiad proffesiynol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sut i ddatblygu gwybodaeth ac ymarfer proffesiynol trwy oruchwylio a gwerthuso myfyriol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357"/>
              <w:rPr>
                <w:rFonts w:cs="Arial"/>
                <w:b/>
                <w:lang w:val="cy-GB"/>
              </w:rPr>
            </w:pPr>
          </w:p>
          <w:p w:rsidR="00D87D69" w:rsidRPr="00F03899" w:rsidRDefault="008642E8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</w:t>
            </w:r>
            <w:r w:rsidR="00D87D69" w:rsidRPr="00F03899">
              <w:rPr>
                <w:rFonts w:cs="Arial"/>
                <w:b/>
                <w:lang w:val="cy-GB"/>
              </w:rPr>
              <w:t xml:space="preserve">Cyfathrebu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D87D69" w:rsidRPr="00F03899" w:rsidRDefault="00D87D69" w:rsidP="008642E8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F03899">
              <w:rPr>
                <w:lang w:val="cy-GB"/>
              </w:rPr>
              <w:t xml:space="preserve">sut i ddefnyddio cyfathrebu fel sail ar gyfer comisiynu cydgynhyrchiol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dulliau o hybu cyfathrebu effeithiol â </w:t>
            </w:r>
            <w:r w:rsidRPr="00F03899">
              <w:rPr>
                <w:rFonts w:cs="Arial"/>
                <w:b/>
                <w:lang w:val="cy-GB"/>
              </w:rPr>
              <w:t>chydweithwyr</w:t>
            </w:r>
            <w:r w:rsidRPr="00F03899">
              <w:rPr>
                <w:rFonts w:cs="Arial"/>
                <w:lang w:val="cy-GB"/>
              </w:rPr>
              <w:t xml:space="preserve">, unigolion a rhanddeiliaid eraill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bCs/>
                <w:lang w:val="cy-GB"/>
              </w:rPr>
            </w:pPr>
          </w:p>
          <w:p w:rsidR="00D87D69" w:rsidRPr="00F03899" w:rsidRDefault="008642E8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     </w:t>
            </w:r>
            <w:r w:rsidR="00D87D69" w:rsidRPr="00F03899">
              <w:rPr>
                <w:rFonts w:cs="Arial"/>
                <w:b/>
                <w:bCs/>
                <w:lang w:val="cy-GB"/>
              </w:rPr>
              <w:t xml:space="preserve">Delio â gwybodaeth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bCs/>
                <w:lang w:val="cy-GB"/>
              </w:rPr>
            </w:pP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gofynion cyfreithiol, polisïau a gweithdrefnau mewn perthynas â diogelwch a chyfrinachedd gwybodaeth, gan ystyried sensitifrwydd masnachol ac arferion caffael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gofynion cyfreithiol a gofynion y lleoliad gwaith o ran cofnodi gwybodaeth a pharatoi adroddiadau o fewn terfynau amser </w:t>
            </w:r>
          </w:p>
          <w:p w:rsidR="00D87D69" w:rsidRPr="00F03899" w:rsidRDefault="00D87D69" w:rsidP="008642E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F03899">
              <w:rPr>
                <w:rFonts w:ascii="Arial" w:hAnsi="Arial" w:cs="Arial"/>
                <w:lang w:val="cy-GB"/>
              </w:rPr>
              <w:t xml:space="preserve">sut i nodi, casglu, mesur ac asesu data a’i gyflwyno fel gwybodaeth </w:t>
            </w:r>
          </w:p>
          <w:p w:rsidR="00D87D69" w:rsidRPr="00F03899" w:rsidRDefault="00D87D69" w:rsidP="008642E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F03899">
              <w:rPr>
                <w:rFonts w:ascii="Arial" w:hAnsi="Arial" w:cs="Arial"/>
                <w:lang w:val="cy-GB"/>
              </w:rPr>
              <w:t xml:space="preserve">sut mae cynhyrchion meddalwedd gwybodaeth yn gallu eich helpu i gasglu gwybodaeth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F03899">
              <w:rPr>
                <w:rFonts w:cs="Arial"/>
                <w:lang w:val="cy-GB"/>
              </w:rPr>
              <w:lastRenderedPageBreak/>
              <w:t xml:space="preserve">sut i gofnodi gwybodaeth ysgrifenedig yn gywir ac yn eglur, gyda pherthnasedd a lefel briodol o fanylion </w:t>
            </w:r>
          </w:p>
          <w:p w:rsidR="00D87D69" w:rsidRPr="00F03899" w:rsidRDefault="00D87D69" w:rsidP="008642E8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  <w:r w:rsidRPr="00F03899">
              <w:rPr>
                <w:rFonts w:ascii="Arial" w:hAnsi="Arial" w:cs="Arial"/>
                <w:lang w:val="cy-GB"/>
              </w:rPr>
              <w:t xml:space="preserve">dulliau o sicrhau bod data a gwybodaeth </w:t>
            </w:r>
            <w:r w:rsidR="00476C76">
              <w:rPr>
                <w:rFonts w:ascii="Arial" w:hAnsi="Arial" w:cs="Arial"/>
                <w:lang w:val="cy-GB"/>
              </w:rPr>
              <w:t>yn hygyrch</w:t>
            </w:r>
            <w:r w:rsidRPr="00F03899">
              <w:rPr>
                <w:rFonts w:ascii="Arial" w:hAnsi="Arial" w:cs="Arial"/>
                <w:lang w:val="cy-GB"/>
              </w:rPr>
              <w:t xml:space="preserve"> i unigolion, pobl allweddol a rhanddeiliaid eraill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F03899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lang w:val="cy-GB"/>
              </w:rPr>
            </w:pPr>
          </w:p>
          <w:p w:rsidR="00D87D69" w:rsidRPr="00F03899" w:rsidRDefault="008642E8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D87D69" w:rsidRPr="00F03899">
              <w:rPr>
                <w:rFonts w:cs="Arial"/>
                <w:b/>
                <w:lang w:val="cy-GB"/>
              </w:rPr>
              <w:t>Iechyd a Diogelwch</w:t>
            </w:r>
          </w:p>
          <w:p w:rsidR="00D87D69" w:rsidRPr="00F03899" w:rsidRDefault="00D87D69" w:rsidP="008642E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D87D69" w:rsidRPr="00F03899" w:rsidRDefault="00D87D69" w:rsidP="008642E8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F03899">
              <w:rPr>
                <w:lang w:val="cy-GB"/>
              </w:rPr>
              <w:t xml:space="preserve">gofynion cyfreithiol a gofynion y lleoliad gwaith o ran iechyd a diogelwch yn yr amgylchedd gweithio </w:t>
            </w:r>
          </w:p>
          <w:p w:rsidR="00D87D69" w:rsidRPr="00F03899" w:rsidRDefault="00D87D69" w:rsidP="008642E8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  <w:tr w:rsidR="00D87D69" w:rsidRPr="00DC59D5" w:rsidTr="00C232E7">
        <w:trPr>
          <w:gridAfter w:val="1"/>
          <w:wAfter w:w="425" w:type="dxa"/>
        </w:trPr>
        <w:tc>
          <w:tcPr>
            <w:tcW w:w="2269" w:type="dxa"/>
          </w:tcPr>
          <w:p w:rsidR="00D87D69" w:rsidRPr="00F03899" w:rsidRDefault="00D87D69" w:rsidP="00C232E7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spacing w:line="360" w:lineRule="auto"/>
              <w:rPr>
                <w:lang w:val="cy-GB"/>
              </w:rPr>
            </w:pPr>
          </w:p>
          <w:p w:rsidR="00D87D69" w:rsidRPr="00F03899" w:rsidRDefault="00D87D69" w:rsidP="00C232E7">
            <w:pPr>
              <w:pStyle w:val="Heading1"/>
              <w:spacing w:before="0"/>
              <w:rPr>
                <w:lang w:val="cy-GB"/>
              </w:rPr>
            </w:pPr>
          </w:p>
        </w:tc>
        <w:tc>
          <w:tcPr>
            <w:tcW w:w="8080" w:type="dxa"/>
          </w:tcPr>
          <w:p w:rsidR="00D87D69" w:rsidRPr="00F03899" w:rsidRDefault="00D87D69" w:rsidP="00C232E7">
            <w:pPr>
              <w:spacing w:line="360" w:lineRule="auto"/>
              <w:rPr>
                <w:b/>
                <w:lang w:val="cy-GB"/>
              </w:rPr>
            </w:pPr>
          </w:p>
        </w:tc>
      </w:tr>
    </w:tbl>
    <w:p w:rsidR="00D87D69" w:rsidRPr="00F03899" w:rsidRDefault="00D87D69" w:rsidP="002D59F8">
      <w:pPr>
        <w:rPr>
          <w:lang w:val="cy-GB"/>
        </w:rPr>
        <w:sectPr w:rsidR="00D87D69" w:rsidRPr="00F03899" w:rsidSect="00DE51D1">
          <w:headerReference w:type="default" r:id="rId9"/>
          <w:footerReference w:type="default" r:id="rId10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221"/>
      </w:tblGrid>
      <w:tr w:rsidR="00D87D69" w:rsidRPr="00F03899" w:rsidTr="00C232E7">
        <w:tc>
          <w:tcPr>
            <w:tcW w:w="10490" w:type="dxa"/>
            <w:gridSpan w:val="2"/>
          </w:tcPr>
          <w:p w:rsidR="00D87D69" w:rsidRPr="00F03899" w:rsidRDefault="00D87D69" w:rsidP="00C232E7">
            <w:pPr>
              <w:pStyle w:val="Heading1"/>
              <w:spacing w:before="0"/>
              <w:rPr>
                <w:b w:val="0"/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lastRenderedPageBreak/>
              <w:t>Gwybodaeth ychwanegol</w:t>
            </w:r>
            <w:r w:rsidRPr="00F03899">
              <w:rPr>
                <w:sz w:val="22"/>
                <w:szCs w:val="22"/>
                <w:lang w:val="cy-GB"/>
              </w:rPr>
              <w:t xml:space="preserve"> </w:t>
            </w:r>
          </w:p>
          <w:p w:rsidR="00D87D69" w:rsidRPr="00F03899" w:rsidRDefault="00D87D69" w:rsidP="00C232E7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D87D69" w:rsidRPr="00DC59D5" w:rsidTr="009472ED">
        <w:tc>
          <w:tcPr>
            <w:tcW w:w="2269" w:type="dxa"/>
          </w:tcPr>
          <w:p w:rsidR="00D87D69" w:rsidRPr="00F03899" w:rsidRDefault="00D87D69" w:rsidP="00C232E7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color w:val="5979CD"/>
                <w:sz w:val="22"/>
                <w:szCs w:val="22"/>
                <w:lang w:val="cy-GB"/>
              </w:rPr>
              <w:t>Cwmpas/ystod yn gysylltiedig â'r meini prawf perfformiad</w:t>
            </w:r>
            <w:r w:rsidRPr="00F03899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D87D69" w:rsidRPr="00F03899" w:rsidRDefault="00D87D69" w:rsidP="00C232E7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</w:tcPr>
          <w:p w:rsidR="00D87D69" w:rsidRPr="00DC59D5" w:rsidRDefault="00D87D69" w:rsidP="009472ED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 xml:space="preserve">Mae'r manylion yn y maes hwn yn ddatganiadau esboniadol o'r cwmpas a/neu yn enghreifftiau o gyd-destunau posibl lle y gall yr </w:t>
            </w:r>
            <w:r w:rsidR="00476C76">
              <w:rPr>
                <w:lang w:val="cy-GB"/>
              </w:rPr>
              <w:t>SGC</w:t>
            </w:r>
            <w:r w:rsidRPr="00DC59D5">
              <w:rPr>
                <w:lang w:val="cy-GB"/>
              </w:rPr>
              <w:t xml:space="preserve"> fod yn gymwys; ni ddylid eu hystyried yn ddatganiadau ystod sy'n ofynnol i gyflawni’r </w:t>
            </w:r>
            <w:r w:rsidR="00476C76">
              <w:rPr>
                <w:lang w:val="cy-GB"/>
              </w:rPr>
              <w:t>SGC</w:t>
            </w:r>
            <w:r w:rsidRPr="00DC59D5">
              <w:rPr>
                <w:lang w:val="cy-GB"/>
              </w:rPr>
              <w:t>.</w:t>
            </w:r>
          </w:p>
          <w:p w:rsidR="00D87D69" w:rsidRPr="00DC59D5" w:rsidRDefault="00D87D69" w:rsidP="009472ED">
            <w:pPr>
              <w:spacing w:line="360" w:lineRule="auto"/>
              <w:rPr>
                <w:lang w:val="cy-GB"/>
              </w:rPr>
            </w:pPr>
          </w:p>
          <w:p w:rsidR="00D87D69" w:rsidRPr="00DC59D5" w:rsidRDefault="00D87D69" w:rsidP="009472ED">
            <w:pPr>
              <w:spacing w:line="360" w:lineRule="auto"/>
              <w:rPr>
                <w:lang w:val="cy-GB" w:eastAsia="en-GB"/>
              </w:rPr>
            </w:pPr>
            <w:r w:rsidRPr="00DC59D5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D87D69" w:rsidRPr="00DC59D5" w:rsidRDefault="00D87D69" w:rsidP="009472ED">
            <w:pPr>
              <w:spacing w:line="360" w:lineRule="auto"/>
              <w:rPr>
                <w:lang w:val="cy-GB" w:eastAsia="en-GB"/>
              </w:rPr>
            </w:pPr>
          </w:p>
          <w:p w:rsidR="00D87D69" w:rsidRPr="00DC59D5" w:rsidRDefault="00D87D69" w:rsidP="009472ED">
            <w:pPr>
              <w:spacing w:line="360" w:lineRule="auto"/>
              <w:rPr>
                <w:lang w:val="cy-GB" w:eastAsia="en-GB"/>
              </w:rPr>
            </w:pPr>
            <w:r w:rsidRPr="00DC59D5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D87D69" w:rsidRPr="00DC59D5" w:rsidRDefault="00D87D69" w:rsidP="00C232E7">
            <w:pPr>
              <w:spacing w:line="360" w:lineRule="auto"/>
              <w:rPr>
                <w:lang w:val="cy-GB" w:eastAsia="en-GB"/>
              </w:rPr>
            </w:pPr>
          </w:p>
          <w:p w:rsidR="00D87D69" w:rsidRPr="00DC59D5" w:rsidRDefault="00D87D69" w:rsidP="00C232E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DC59D5">
              <w:rPr>
                <w:lang w:val="cy-GB" w:eastAsia="en-GB"/>
              </w:rPr>
              <w:t xml:space="preserve">Gall </w:t>
            </w:r>
            <w:r w:rsidRPr="00DC59D5">
              <w:rPr>
                <w:b/>
                <w:lang w:val="cy-GB" w:eastAsia="en-GB"/>
              </w:rPr>
              <w:t>gwybodaeth</w:t>
            </w:r>
            <w:r w:rsidRPr="00DC59D5">
              <w:rPr>
                <w:lang w:val="cy-GB" w:eastAsia="en-GB"/>
              </w:rPr>
              <w:t xml:space="preserve"> fod yn unrhyw fath o gyfathrebu gan unigolion, pobl allweddol a phobl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gwybodaeth gyfrinachol a gwybodaeth gyhoeddus</w:t>
            </w:r>
            <w:r w:rsidRPr="00DC59D5">
              <w:rPr>
                <w:color w:val="000000"/>
                <w:lang w:val="cy-GB" w:eastAsia="en-GB"/>
              </w:rPr>
              <w:t>.</w:t>
            </w:r>
          </w:p>
          <w:p w:rsidR="00D87D69" w:rsidRPr="00DC59D5" w:rsidRDefault="00D87D69" w:rsidP="00C232E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D87D69" w:rsidRPr="00DC59D5" w:rsidRDefault="00D87D69" w:rsidP="00C232E7">
            <w:pPr>
              <w:spacing w:line="360" w:lineRule="auto"/>
              <w:rPr>
                <w:lang w:val="cy-GB" w:eastAsia="en-GB"/>
              </w:rPr>
            </w:pPr>
            <w:r w:rsidRPr="00DC59D5">
              <w:rPr>
                <w:rFonts w:eastAsia="Times New Roman"/>
                <w:lang w:val="cy-GB" w:eastAsia="en-GB"/>
              </w:rPr>
              <w:t>Mae</w:t>
            </w:r>
            <w:r w:rsidRPr="00DC59D5">
              <w:rPr>
                <w:rFonts w:eastAsia="Times New Roman"/>
                <w:b/>
                <w:bCs/>
                <w:lang w:val="cy-GB" w:eastAsia="en-GB"/>
              </w:rPr>
              <w:t xml:space="preserve"> adnoddau </w:t>
            </w:r>
            <w:r w:rsidRPr="00DC59D5">
              <w:rPr>
                <w:rFonts w:eastAsia="Times New Roman"/>
                <w:bCs/>
                <w:lang w:val="cy-GB" w:eastAsia="en-GB"/>
              </w:rPr>
              <w:t>yn cynnwys adnoddau ariannol, dynol a ffisegol, yn ogystal ag amser</w:t>
            </w:r>
            <w:r w:rsidRPr="00DC59D5">
              <w:rPr>
                <w:lang w:val="cy-GB" w:eastAsia="en-GB"/>
              </w:rPr>
              <w:t>.</w:t>
            </w:r>
          </w:p>
          <w:p w:rsidR="00D87D69" w:rsidRPr="00DC59D5" w:rsidRDefault="00D87D69" w:rsidP="00C232E7">
            <w:pPr>
              <w:spacing w:line="360" w:lineRule="auto"/>
              <w:rPr>
                <w:lang w:val="cy-GB" w:eastAsia="en-GB"/>
              </w:rPr>
            </w:pPr>
          </w:p>
          <w:p w:rsidR="00D87D69" w:rsidRPr="00DC59D5" w:rsidRDefault="00D87D69" w:rsidP="00C232E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DC59D5">
              <w:rPr>
                <w:lang w:val="cy-GB" w:eastAsia="en-GB"/>
              </w:rPr>
              <w:t xml:space="preserve">Yr </w:t>
            </w:r>
            <w:r w:rsidRPr="00DC59D5">
              <w:rPr>
                <w:b/>
                <w:lang w:val="cy-GB" w:eastAsia="en-GB"/>
              </w:rPr>
              <w:t>unigolyn</w:t>
            </w:r>
            <w:r w:rsidRPr="00DC59D5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D87D69" w:rsidRPr="00DC59D5" w:rsidRDefault="00D87D69" w:rsidP="00C232E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D87D69" w:rsidRPr="00DC59D5" w:rsidRDefault="00D87D69" w:rsidP="00C232E7">
            <w:pPr>
              <w:spacing w:line="360" w:lineRule="auto"/>
              <w:rPr>
                <w:lang w:val="cy-GB" w:eastAsia="en-GB"/>
              </w:rPr>
            </w:pPr>
            <w:r w:rsidRPr="00DC59D5">
              <w:rPr>
                <w:b/>
                <w:lang w:val="cy-GB"/>
              </w:rPr>
              <w:t>Pobl allweddol</w:t>
            </w:r>
            <w:r w:rsidRPr="00DC59D5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476C76">
              <w:rPr>
                <w:lang w:val="cy-GB"/>
              </w:rPr>
              <w:t>cynhalwyr</w:t>
            </w:r>
            <w:r w:rsidRPr="00DC59D5">
              <w:rPr>
                <w:lang w:val="cy-GB"/>
              </w:rPr>
              <w:t xml:space="preserve"> a</w:t>
            </w:r>
            <w:r>
              <w:rPr>
                <w:lang w:val="cy-GB"/>
              </w:rPr>
              <w:t xml:space="preserve"> phobl </w:t>
            </w:r>
            <w:r w:rsidRPr="00DC59D5">
              <w:rPr>
                <w:lang w:val="cy-GB"/>
              </w:rPr>
              <w:t>eraill y mae gan yr unigolyn berthynas gefnogol â nhw</w:t>
            </w:r>
            <w:r w:rsidRPr="00DC59D5">
              <w:rPr>
                <w:lang w:val="cy-GB" w:eastAsia="en-GB"/>
              </w:rPr>
              <w:t>.</w:t>
            </w:r>
          </w:p>
          <w:p w:rsidR="00D87D69" w:rsidRPr="00DC59D5" w:rsidRDefault="00D87D69" w:rsidP="00C232E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D87D69" w:rsidRPr="00DC59D5" w:rsidRDefault="00D87D69" w:rsidP="00C232E7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lang w:val="cy-GB" w:eastAsia="en-GB"/>
              </w:rPr>
            </w:pPr>
            <w:r w:rsidRPr="00DC59D5">
              <w:rPr>
                <w:bCs/>
                <w:lang w:val="cy-GB"/>
              </w:rPr>
              <w:t xml:space="preserve">Er mwyn i rywbeth fod yn </w:t>
            </w:r>
            <w:r w:rsidRPr="00DC59D5">
              <w:rPr>
                <w:b/>
                <w:bCs/>
                <w:lang w:val="cy-GB"/>
              </w:rPr>
              <w:t>hygyrch</w:t>
            </w:r>
            <w:r w:rsidRPr="00DC59D5">
              <w:rPr>
                <w:bCs/>
                <w:lang w:val="cy-GB"/>
              </w:rPr>
              <w:t>, dylai fod modd i bawb ei ddefnyddio, waeth beth fo’u gallu, er enghraifft rhywbeth y gall pobl ei ddeall ar ba lefel neu ym mha ffordd bynnag y maent yn cyfathrebu</w:t>
            </w:r>
            <w:r w:rsidRPr="00DC59D5">
              <w:rPr>
                <w:bCs/>
                <w:color w:val="000000"/>
                <w:lang w:val="cy-GB" w:eastAsia="en-GB"/>
              </w:rPr>
              <w:t>.</w:t>
            </w:r>
          </w:p>
          <w:p w:rsidR="00D87D69" w:rsidRPr="00DC59D5" w:rsidRDefault="00D87D69" w:rsidP="00C232E7">
            <w:pPr>
              <w:spacing w:line="360" w:lineRule="auto"/>
              <w:rPr>
                <w:lang w:val="cy-GB" w:eastAsia="en-GB"/>
              </w:rPr>
            </w:pPr>
          </w:p>
          <w:p w:rsidR="00D87D69" w:rsidRPr="00DC59D5" w:rsidRDefault="00D87D69" w:rsidP="00C232E7">
            <w:pPr>
              <w:spacing w:line="360" w:lineRule="auto"/>
              <w:rPr>
                <w:lang w:val="cy-GB" w:eastAsia="en-GB"/>
              </w:rPr>
            </w:pPr>
            <w:r w:rsidRPr="00DC59D5">
              <w:rPr>
                <w:b/>
                <w:lang w:val="cy-GB" w:eastAsia="en-GB"/>
              </w:rPr>
              <w:t xml:space="preserve">Cydweithwyr </w:t>
            </w:r>
            <w:r w:rsidRPr="00DC59D5">
              <w:rPr>
                <w:lang w:val="cy-GB" w:eastAsia="en-GB"/>
              </w:rPr>
              <w:t>yw pobl rydych chi’n gweithio gyda hwy yn eich sefydliad eich hun neu sefydliadau eraill, gan gynnwys eich tîm, rheolwyr, darparwyr gwasanaeth, timau eraill, adrannau eraill a sefydliadau</w:t>
            </w:r>
            <w:r>
              <w:rPr>
                <w:lang w:val="cy-GB" w:eastAsia="en-GB"/>
              </w:rPr>
              <w:t xml:space="preserve"> eraill</w:t>
            </w:r>
            <w:r w:rsidRPr="00DC59D5">
              <w:rPr>
                <w:lang w:val="cy-GB" w:eastAsia="en-GB"/>
              </w:rPr>
              <w:t>.</w:t>
            </w:r>
          </w:p>
          <w:p w:rsidR="00D87D69" w:rsidRPr="00DC59D5" w:rsidRDefault="00D87D69" w:rsidP="00C232E7">
            <w:pPr>
              <w:spacing w:line="360" w:lineRule="auto"/>
              <w:rPr>
                <w:b/>
                <w:lang w:val="cy-GB" w:eastAsia="en-GB"/>
              </w:rPr>
            </w:pPr>
          </w:p>
          <w:p w:rsidR="00D87D69" w:rsidRPr="00DC59D5" w:rsidRDefault="00D87D69" w:rsidP="00C232E7">
            <w:pPr>
              <w:spacing w:line="360" w:lineRule="auto"/>
              <w:rPr>
                <w:lang w:val="cy-GB" w:eastAsia="en-GB"/>
              </w:rPr>
            </w:pPr>
            <w:r w:rsidRPr="00DC59D5">
              <w:rPr>
                <w:lang w:val="cy-GB"/>
              </w:rPr>
              <w:t xml:space="preserve">Mae </w:t>
            </w:r>
            <w:r w:rsidRPr="00DC59D5">
              <w:rPr>
                <w:b/>
                <w:lang w:val="cy-GB"/>
              </w:rPr>
              <w:t>rhanddeiliaid</w:t>
            </w:r>
            <w:r w:rsidRPr="00DC59D5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</w:t>
            </w:r>
            <w:r w:rsidRPr="00DC59D5">
              <w:rPr>
                <w:lang w:val="cy-GB" w:eastAsia="en-GB"/>
              </w:rPr>
              <w:t>.</w:t>
            </w:r>
          </w:p>
          <w:p w:rsidR="00D87D69" w:rsidRPr="00DC59D5" w:rsidRDefault="00D87D69" w:rsidP="00C232E7">
            <w:pPr>
              <w:spacing w:line="360" w:lineRule="auto"/>
              <w:rPr>
                <w:b/>
                <w:lang w:val="cy-GB" w:eastAsia="en-GB"/>
              </w:rPr>
            </w:pPr>
          </w:p>
          <w:p w:rsidR="00D87D69" w:rsidRPr="00DC59D5" w:rsidRDefault="00D87D69" w:rsidP="00C232E7">
            <w:pPr>
              <w:spacing w:line="360" w:lineRule="auto"/>
              <w:rPr>
                <w:lang w:val="cy-GB" w:eastAsia="en-GB"/>
              </w:rPr>
            </w:pPr>
            <w:r w:rsidRPr="00DC59D5">
              <w:rPr>
                <w:b/>
                <w:lang w:val="cy-GB" w:eastAsia="en-GB"/>
              </w:rPr>
              <w:t xml:space="preserve">Canlyniadau </w:t>
            </w:r>
            <w:r w:rsidRPr="00DC59D5">
              <w:rPr>
                <w:lang w:val="cy-GB" w:eastAsia="en-GB"/>
              </w:rPr>
              <w:t>yw’r hyn y dymunir i’r gweithgaredd ei gyflawni ar gyfer unigolion, pobl allweddol a chymunedau. Maent yn symud y pwyslais o’r prosesau a niferoedd darparu gwasanaeth i’r hyn y gall y ddarpariaeth ei gyflawni mewn gwirionedd. Mae’r newid hwn yn rhoi swyddogaeth ganolog i’r sawl sy’n defnyddio’r ddarpariaeth a gomisiynwyd wrth werthuso effeithiolrwydd comisiynu.</w:t>
            </w:r>
          </w:p>
          <w:p w:rsidR="00D87D69" w:rsidRPr="00DC59D5" w:rsidRDefault="00D87D69" w:rsidP="00C232E7">
            <w:pPr>
              <w:spacing w:line="360" w:lineRule="auto"/>
              <w:rPr>
                <w:lang w:val="cy-GB" w:eastAsia="en-GB"/>
              </w:rPr>
            </w:pPr>
          </w:p>
          <w:p w:rsidR="00D87D69" w:rsidRPr="00DC59D5" w:rsidRDefault="00D87D69" w:rsidP="00C232E7">
            <w:pPr>
              <w:pStyle w:val="Default"/>
              <w:spacing w:line="360" w:lineRule="auto"/>
              <w:rPr>
                <w:sz w:val="22"/>
                <w:szCs w:val="22"/>
                <w:lang w:val="cy-GB"/>
              </w:rPr>
            </w:pPr>
            <w:r w:rsidRPr="00DC59D5">
              <w:rPr>
                <w:sz w:val="22"/>
                <w:szCs w:val="22"/>
                <w:lang w:val="cy-GB"/>
              </w:rPr>
              <w:t xml:space="preserve">Mae </w:t>
            </w:r>
            <w:r w:rsidRPr="00DC59D5">
              <w:rPr>
                <w:b/>
                <w:sz w:val="22"/>
                <w:szCs w:val="22"/>
                <w:lang w:val="cy-GB"/>
              </w:rPr>
              <w:t>risgiau</w:t>
            </w:r>
            <w:r w:rsidRPr="00DC59D5">
              <w:rPr>
                <w:sz w:val="22"/>
                <w:szCs w:val="22"/>
                <w:lang w:val="cy-GB"/>
              </w:rPr>
              <w:t xml:space="preserve"> yn cynnwys amrywiaeth eang o risgiau i bobl, eiddo a sefydliadau, a gall ystod eang o ffactorau ddylanwadu arnynt.</w:t>
            </w:r>
          </w:p>
          <w:p w:rsidR="00D87D69" w:rsidRPr="00DC59D5" w:rsidRDefault="00D87D69" w:rsidP="00C232E7">
            <w:pPr>
              <w:pStyle w:val="Default"/>
              <w:spacing w:line="360" w:lineRule="auto"/>
              <w:rPr>
                <w:sz w:val="22"/>
                <w:szCs w:val="22"/>
                <w:lang w:val="cy-GB"/>
              </w:rPr>
            </w:pPr>
          </w:p>
          <w:p w:rsidR="00D87D69" w:rsidRPr="00DC59D5" w:rsidRDefault="00D87D69" w:rsidP="00C232E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DC59D5">
              <w:rPr>
                <w:color w:val="000000"/>
                <w:lang w:val="cy-GB" w:eastAsia="en-GB"/>
              </w:rPr>
              <w:t xml:space="preserve">Mae </w:t>
            </w:r>
            <w:r w:rsidRPr="00DC59D5">
              <w:rPr>
                <w:b/>
                <w:bCs/>
                <w:color w:val="000000"/>
                <w:lang w:val="cy-GB" w:eastAsia="en-GB"/>
              </w:rPr>
              <w:t>hapddigwyddiadau</w:t>
            </w:r>
            <w:r w:rsidRPr="00DC59D5">
              <w:rPr>
                <w:color w:val="000000"/>
                <w:lang w:val="cy-GB" w:eastAsia="en-GB"/>
              </w:rPr>
              <w:t xml:space="preserve"> yn faterion annisgwyl nad oeddent yn ymddangos yn y cynlluniau neu’r contract gwreiddiol ac sy’n gallu arwain at wariant ychwanegol neu alw am amser neu bobl ychwanegol i fynd i’r afael â hwy. </w:t>
            </w:r>
          </w:p>
          <w:p w:rsidR="00D87D69" w:rsidRPr="00DC59D5" w:rsidRDefault="00D87D69" w:rsidP="00C232E7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D87D69" w:rsidRPr="00F03899" w:rsidRDefault="00D87D69" w:rsidP="00C232E7">
            <w:pPr>
              <w:pStyle w:val="Default"/>
              <w:spacing w:line="360" w:lineRule="auto"/>
              <w:rPr>
                <w:sz w:val="22"/>
                <w:szCs w:val="22"/>
                <w:lang w:val="cy-GB"/>
              </w:rPr>
            </w:pPr>
            <w:r w:rsidRPr="00DC59D5">
              <w:rPr>
                <w:sz w:val="22"/>
                <w:szCs w:val="22"/>
                <w:lang w:val="cy-GB"/>
              </w:rPr>
              <w:t xml:space="preserve">Gall </w:t>
            </w:r>
            <w:r w:rsidRPr="00DC59D5">
              <w:rPr>
                <w:b/>
                <w:sz w:val="22"/>
                <w:szCs w:val="22"/>
                <w:lang w:val="cy-GB"/>
              </w:rPr>
              <w:t xml:space="preserve">cytundeb </w:t>
            </w:r>
            <w:r w:rsidRPr="00DC59D5">
              <w:rPr>
                <w:sz w:val="22"/>
                <w:szCs w:val="22"/>
                <w:lang w:val="cy-GB"/>
              </w:rPr>
              <w:t>fod yn ffurfiol neu’n anffurfiol.</w:t>
            </w:r>
          </w:p>
          <w:p w:rsidR="00D87D69" w:rsidRPr="00F03899" w:rsidRDefault="00D87D69" w:rsidP="00C232E7">
            <w:pPr>
              <w:autoSpaceDE w:val="0"/>
              <w:autoSpaceDN w:val="0"/>
              <w:adjustRightInd w:val="0"/>
              <w:rPr>
                <w:lang w:val="cy-GB" w:eastAsia="en-GB"/>
              </w:rPr>
            </w:pPr>
          </w:p>
        </w:tc>
      </w:tr>
      <w:tr w:rsidR="00D87D69" w:rsidRPr="00237CC5" w:rsidTr="009472ED">
        <w:tc>
          <w:tcPr>
            <w:tcW w:w="2269" w:type="dxa"/>
          </w:tcPr>
          <w:p w:rsidR="00D87D69" w:rsidRPr="00F03899" w:rsidRDefault="00D87D69" w:rsidP="00C232E7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303471">
              <w:rPr>
                <w:color w:val="5979CD"/>
                <w:sz w:val="22"/>
                <w:szCs w:val="22"/>
                <w:lang w:val="cy-GB"/>
              </w:rPr>
              <w:lastRenderedPageBreak/>
              <w:t>Cwmpas/ystod yn gysylltiedig â gwybodaeth a dealltwriaeth</w:t>
            </w:r>
            <w:r w:rsidRPr="00F03899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D87D69" w:rsidRDefault="00D87D69" w:rsidP="00C232E7">
            <w:pPr>
              <w:pStyle w:val="Heading1"/>
              <w:spacing w:before="0"/>
              <w:rPr>
                <w:b w:val="0"/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82488F" w:rsidRDefault="0082488F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Pr="00215DB0" w:rsidRDefault="00D87D69" w:rsidP="00237CC5">
            <w:pPr>
              <w:pStyle w:val="Heading1"/>
              <w:tabs>
                <w:tab w:val="right" w:pos="2053"/>
              </w:tabs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Gwerthoedd</w:t>
            </w:r>
            <w:r w:rsidRPr="00215DB0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Default="00D87D69" w:rsidP="00237CC5">
            <w:pPr>
              <w:rPr>
                <w:lang w:val="cy-GB"/>
              </w:rPr>
            </w:pPr>
          </w:p>
          <w:p w:rsidR="00D87D69" w:rsidRPr="00237CC5" w:rsidRDefault="00D87D69" w:rsidP="00237CC5">
            <w:pPr>
              <w:rPr>
                <w:lang w:val="cy-GB"/>
              </w:rPr>
            </w:pPr>
          </w:p>
        </w:tc>
        <w:tc>
          <w:tcPr>
            <w:tcW w:w="8221" w:type="dxa"/>
          </w:tcPr>
          <w:p w:rsidR="00D87D69" w:rsidRPr="00DC59D5" w:rsidRDefault="00D87D69" w:rsidP="00C232E7">
            <w:pPr>
              <w:spacing w:line="360" w:lineRule="auto"/>
              <w:rPr>
                <w:lang w:val="cy-GB"/>
              </w:rPr>
            </w:pPr>
            <w:bookmarkStart w:id="0" w:name="EndScopeKU"/>
            <w:bookmarkEnd w:id="0"/>
            <w:r w:rsidRPr="00DC59D5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476C76">
              <w:rPr>
                <w:lang w:val="cy-GB"/>
              </w:rPr>
              <w:t>SGC</w:t>
            </w:r>
            <w:r w:rsidRPr="00DC59D5">
              <w:rPr>
                <w:lang w:val="cy-GB"/>
              </w:rPr>
              <w:t xml:space="preserve"> fod yn gymwys; ni ddylid eu hystyried yn ddatganiadau ystod sy’n ofynnol i gyflawni’r </w:t>
            </w:r>
            <w:r w:rsidR="00476C76">
              <w:rPr>
                <w:lang w:val="cy-GB"/>
              </w:rPr>
              <w:t>SGC</w:t>
            </w:r>
            <w:r w:rsidRPr="00DC59D5">
              <w:rPr>
                <w:lang w:val="cy-GB"/>
              </w:rPr>
              <w:t>.</w:t>
            </w:r>
          </w:p>
          <w:p w:rsidR="00D87D69" w:rsidRPr="00DC59D5" w:rsidRDefault="00D87D69" w:rsidP="00C232E7">
            <w:pPr>
              <w:spacing w:line="360" w:lineRule="auto"/>
              <w:rPr>
                <w:lang w:val="cy-GB"/>
              </w:rPr>
            </w:pPr>
          </w:p>
          <w:p w:rsidR="00D87D69" w:rsidRPr="00DC59D5" w:rsidRDefault="00D87D69" w:rsidP="00C232E7">
            <w:pPr>
              <w:spacing w:line="360" w:lineRule="auto"/>
              <w:rPr>
                <w:b/>
                <w:lang w:val="cy-GB"/>
              </w:rPr>
            </w:pPr>
            <w:r w:rsidRPr="00DC59D5">
              <w:rPr>
                <w:b/>
                <w:lang w:val="cy-GB"/>
              </w:rPr>
              <w:t>Mae’n rhaid cymhwyso pob datganiad am wybodaeth yng nghyd-destun y safon hon.</w:t>
            </w:r>
          </w:p>
          <w:p w:rsidR="00D87D69" w:rsidRPr="00DC59D5" w:rsidRDefault="00D87D69" w:rsidP="00C232E7">
            <w:pPr>
              <w:spacing w:line="360" w:lineRule="auto"/>
              <w:rPr>
                <w:b/>
                <w:lang w:val="cy-GB"/>
              </w:rPr>
            </w:pPr>
          </w:p>
          <w:p w:rsidR="00D87D69" w:rsidRPr="00DC59D5" w:rsidRDefault="00D87D69" w:rsidP="00C232E7">
            <w:pPr>
              <w:spacing w:line="360" w:lineRule="auto"/>
              <w:rPr>
                <w:lang w:val="cy-GB" w:eastAsia="en-GB"/>
              </w:rPr>
            </w:pPr>
            <w:r w:rsidRPr="00DC59D5">
              <w:rPr>
                <w:lang w:val="cy-GB" w:eastAsia="zh-CN"/>
              </w:rPr>
              <w:t xml:space="preserve">Mae’r broses </w:t>
            </w:r>
            <w:r w:rsidRPr="00DC59D5">
              <w:rPr>
                <w:b/>
                <w:bCs/>
                <w:lang w:val="cy-GB" w:eastAsia="zh-CN"/>
              </w:rPr>
              <w:t>cydgynhyrchu</w:t>
            </w:r>
            <w:r w:rsidRPr="00DC59D5">
              <w:rPr>
                <w:lang w:val="cy-GB" w:eastAsia="zh-CN"/>
              </w:rPr>
              <w:t xml:space="preserve"> yn cynnwys datblygu perthnasoedd ag unigolion, pobl allweddol a chymunedau, gan gydnabod arbenigedd pobl a’r cymorth y maent yn ei gynnig i’w gilydd. Mae’n rhoi unigolion, pobl allweddol a chymunedau wrth wraidd gwneud penderfyniadau a rheoli.</w:t>
            </w:r>
          </w:p>
          <w:p w:rsidR="00D87D69" w:rsidRPr="00DC59D5" w:rsidRDefault="00D87D69" w:rsidP="00C232E7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  <w:p w:rsidR="00D87D69" w:rsidRPr="00DC59D5" w:rsidRDefault="00D87D69" w:rsidP="00C232E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DC59D5">
              <w:rPr>
                <w:lang w:val="cy-GB" w:eastAsia="en-GB"/>
              </w:rPr>
              <w:t xml:space="preserve">Yr </w:t>
            </w:r>
            <w:r w:rsidRPr="00DC59D5">
              <w:rPr>
                <w:b/>
                <w:lang w:val="cy-GB" w:eastAsia="en-GB"/>
              </w:rPr>
              <w:t>unigolyn</w:t>
            </w:r>
            <w:r w:rsidRPr="00DC59D5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D87D69" w:rsidRPr="00DC59D5" w:rsidRDefault="00D87D69" w:rsidP="00C232E7">
            <w:pPr>
              <w:spacing w:line="360" w:lineRule="auto"/>
              <w:rPr>
                <w:lang w:val="cy-GB" w:eastAsia="en-GB"/>
              </w:rPr>
            </w:pPr>
          </w:p>
          <w:p w:rsidR="00D87D69" w:rsidRPr="00DC59D5" w:rsidRDefault="00D87D69" w:rsidP="00C232E7">
            <w:pPr>
              <w:spacing w:line="360" w:lineRule="auto"/>
              <w:rPr>
                <w:lang w:val="cy-GB"/>
              </w:rPr>
            </w:pPr>
            <w:r w:rsidRPr="00DC59D5">
              <w:rPr>
                <w:b/>
                <w:lang w:val="cy-GB"/>
              </w:rPr>
              <w:t>Pobl allweddol</w:t>
            </w:r>
            <w:r w:rsidRPr="00DC59D5">
              <w:rPr>
                <w:lang w:val="cy-GB"/>
              </w:rPr>
              <w:t xml:space="preserve"> yw’r bobl hynny sy’n bwysig i unigolyn ac sy’n gallu gwneud gwahaniaeth i les yr unigolyn hwnnw. Gall pobl allweddol gynnwys teulu, ffrindiau, gofalwyr ac eraill y mae gan yr unigolyn berthynas gefnogol â nhw.</w:t>
            </w:r>
          </w:p>
          <w:p w:rsidR="00D87D69" w:rsidRPr="00DC59D5" w:rsidRDefault="00D87D69" w:rsidP="00C232E7">
            <w:pPr>
              <w:spacing w:line="360" w:lineRule="auto"/>
              <w:rPr>
                <w:lang w:val="cy-GB"/>
              </w:rPr>
            </w:pPr>
          </w:p>
          <w:p w:rsidR="00D87D69" w:rsidRPr="00DC59D5" w:rsidRDefault="00D87D69" w:rsidP="00C232E7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 xml:space="preserve">Defnyddir y model </w:t>
            </w:r>
            <w:r w:rsidRPr="00DC59D5">
              <w:rPr>
                <w:b/>
                <w:lang w:val="cy-GB"/>
              </w:rPr>
              <w:t xml:space="preserve">gwleidyddol, economaidd, cymdeithasegol, technolegol, cyfreithiol ac amgylcheddol </w:t>
            </w:r>
            <w:r w:rsidRPr="00DC59D5">
              <w:rPr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D87D69" w:rsidRPr="00DC59D5" w:rsidRDefault="00D87D69" w:rsidP="00C232E7">
            <w:pPr>
              <w:spacing w:line="360" w:lineRule="auto"/>
              <w:ind w:left="97"/>
              <w:rPr>
                <w:lang w:val="cy-GB" w:eastAsia="en-GB"/>
              </w:rPr>
            </w:pPr>
          </w:p>
          <w:p w:rsidR="00D87D69" w:rsidRPr="00DC59D5" w:rsidRDefault="00D87D69" w:rsidP="00C232E7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 xml:space="preserve">Mae </w:t>
            </w:r>
            <w:r w:rsidRPr="00DC59D5">
              <w:rPr>
                <w:b/>
                <w:lang w:val="cy-GB"/>
              </w:rPr>
              <w:t xml:space="preserve">blaenoriaethau a buddiannau </w:t>
            </w:r>
            <w:r w:rsidRPr="00DC59D5">
              <w:rPr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D87D69" w:rsidRPr="00DC59D5" w:rsidRDefault="00D87D69" w:rsidP="00C232E7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D87D69" w:rsidRPr="00DC59D5" w:rsidRDefault="00D87D69" w:rsidP="00C232E7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 xml:space="preserve">Mae </w:t>
            </w:r>
            <w:r w:rsidRPr="00DC59D5">
              <w:rPr>
                <w:b/>
                <w:lang w:val="cy-GB"/>
              </w:rPr>
              <w:t>rhanddeiliaid</w:t>
            </w:r>
            <w:r w:rsidRPr="00DC59D5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</w:t>
            </w:r>
            <w:r w:rsidRPr="00DC59D5">
              <w:rPr>
                <w:lang w:val="cy-GB"/>
              </w:rPr>
              <w:lastRenderedPageBreak/>
              <w:t>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D87D69" w:rsidRPr="00DC59D5" w:rsidRDefault="00D87D69" w:rsidP="00C232E7">
            <w:pPr>
              <w:spacing w:line="360" w:lineRule="auto"/>
              <w:rPr>
                <w:lang w:val="cy-GB"/>
              </w:rPr>
            </w:pPr>
          </w:p>
          <w:p w:rsidR="00D87D69" w:rsidRPr="00DC59D5" w:rsidRDefault="00D87D69" w:rsidP="00C232E7">
            <w:pPr>
              <w:spacing w:line="360" w:lineRule="auto"/>
              <w:rPr>
                <w:lang w:val="cy-GB"/>
              </w:rPr>
            </w:pPr>
            <w:r w:rsidRPr="00DC59D5">
              <w:rPr>
                <w:b/>
                <w:lang w:val="cy-GB"/>
              </w:rPr>
              <w:t>Realiti gweithredol</w:t>
            </w:r>
            <w:r w:rsidRPr="00DC59D5">
              <w:rPr>
                <w:lang w:val="cy-GB"/>
              </w:rPr>
              <w:t xml:space="preserve"> darparwyr gwasanaeth yw’r ffactorau sy’n effeithio ar sut y gallant gynnal eu gwasanaethau eraill, yn enwedig pan fo cystadleuaeth am gyllid a chwsmeriaid.</w:t>
            </w:r>
          </w:p>
          <w:p w:rsidR="00D87D69" w:rsidRPr="00DC59D5" w:rsidRDefault="00D87D69" w:rsidP="00C232E7">
            <w:pPr>
              <w:spacing w:line="360" w:lineRule="auto"/>
              <w:rPr>
                <w:lang w:val="cy-GB"/>
              </w:rPr>
            </w:pPr>
          </w:p>
          <w:p w:rsidR="00D87D69" w:rsidRPr="00DC59D5" w:rsidRDefault="00D87D69" w:rsidP="00C232E7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 xml:space="preserve">Defnyddir y term </w:t>
            </w:r>
            <w:r w:rsidRPr="00DC59D5">
              <w:rPr>
                <w:b/>
                <w:lang w:val="cy-GB"/>
              </w:rPr>
              <w:t>sefydliad</w:t>
            </w:r>
            <w:r w:rsidRPr="00DC59D5">
              <w:rPr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D87D69" w:rsidRPr="00DC59D5" w:rsidRDefault="00D87D69" w:rsidP="00C232E7">
            <w:pPr>
              <w:spacing w:line="360" w:lineRule="auto"/>
              <w:ind w:left="601" w:hanging="567"/>
              <w:rPr>
                <w:b/>
                <w:lang w:val="cy-GB"/>
              </w:rPr>
            </w:pPr>
          </w:p>
          <w:p w:rsidR="00D87D69" w:rsidRPr="00DC59D5" w:rsidRDefault="00D87D69" w:rsidP="00C232E7">
            <w:pPr>
              <w:spacing w:line="360" w:lineRule="auto"/>
              <w:rPr>
                <w:lang w:val="cy-GB" w:eastAsia="en-GB"/>
              </w:rPr>
            </w:pPr>
            <w:r w:rsidRPr="00DC59D5">
              <w:rPr>
                <w:b/>
                <w:lang w:val="cy-GB" w:eastAsia="en-GB"/>
              </w:rPr>
              <w:t xml:space="preserve">Canlyniadau </w:t>
            </w:r>
            <w:r w:rsidRPr="00DC59D5">
              <w:rPr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D87D69" w:rsidRPr="00DC59D5" w:rsidRDefault="00D87D69" w:rsidP="00C232E7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D87D69" w:rsidRPr="00DC59D5" w:rsidRDefault="00D87D69" w:rsidP="00C232E7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 xml:space="preserve">Mae </w:t>
            </w:r>
            <w:r w:rsidRPr="00DC59D5">
              <w:rPr>
                <w:b/>
                <w:lang w:val="cy-GB"/>
              </w:rPr>
              <w:t>ymarfer seiliedig ar dystiolaeth</w:t>
            </w:r>
            <w:r w:rsidRPr="00DC59D5">
              <w:rPr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D87D69" w:rsidRPr="00DC59D5" w:rsidRDefault="00D87D69" w:rsidP="00C232E7">
            <w:pPr>
              <w:spacing w:line="360" w:lineRule="auto"/>
              <w:rPr>
                <w:lang w:val="cy-GB"/>
              </w:rPr>
            </w:pPr>
          </w:p>
          <w:p w:rsidR="00D87D69" w:rsidRPr="00DC59D5" w:rsidRDefault="00D87D69" w:rsidP="00C232E7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 xml:space="preserve">Mae’r </w:t>
            </w:r>
            <w:r w:rsidRPr="00DC59D5">
              <w:rPr>
                <w:b/>
                <w:lang w:val="cy-GB"/>
              </w:rPr>
              <w:t xml:space="preserve">model cymdeithasol </w:t>
            </w:r>
            <w:r w:rsidRPr="00DC59D5">
              <w:rPr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476C76">
              <w:rPr>
                <w:lang w:val="cy-GB"/>
              </w:rPr>
              <w:t>Mae’r</w:t>
            </w:r>
            <w:r w:rsidRPr="00DC59D5">
              <w:rPr>
                <w:lang w:val="cy-GB"/>
              </w:rPr>
              <w:t xml:space="preserve"> </w:t>
            </w:r>
            <w:r w:rsidRPr="00DC59D5">
              <w:rPr>
                <w:b/>
                <w:lang w:val="cy-GB"/>
              </w:rPr>
              <w:t>model meddygol</w:t>
            </w:r>
            <w:r w:rsidRPr="00DC59D5">
              <w:rPr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DC59D5">
              <w:rPr>
                <w:b/>
                <w:lang w:val="cy-GB"/>
              </w:rPr>
              <w:t>modelau busnes</w:t>
            </w:r>
            <w:r w:rsidRPr="00DC59D5">
              <w:rPr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D87D69" w:rsidRPr="00DC59D5" w:rsidRDefault="00D87D69" w:rsidP="00C232E7">
            <w:pPr>
              <w:spacing w:line="360" w:lineRule="auto"/>
              <w:rPr>
                <w:lang w:val="cy-GB"/>
              </w:rPr>
            </w:pPr>
          </w:p>
          <w:p w:rsidR="00D87D69" w:rsidRPr="00DC59D5" w:rsidRDefault="00D87D69" w:rsidP="00C232E7">
            <w:pPr>
              <w:spacing w:line="360" w:lineRule="auto"/>
              <w:rPr>
                <w:b/>
                <w:lang w:val="cy-GB" w:eastAsia="en-GB"/>
              </w:rPr>
            </w:pPr>
            <w:r w:rsidRPr="00DC59D5">
              <w:rPr>
                <w:b/>
                <w:lang w:val="cy-GB" w:eastAsia="en-GB"/>
              </w:rPr>
              <w:lastRenderedPageBreak/>
              <w:t xml:space="preserve">Cydweithwyr </w:t>
            </w:r>
            <w:r w:rsidRPr="00DC59D5">
              <w:rPr>
                <w:lang w:val="cy-GB"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</w:p>
          <w:p w:rsidR="00D87D69" w:rsidRDefault="00D87D69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82488F" w:rsidRPr="00DC59D5" w:rsidRDefault="0082488F" w:rsidP="00C232E7">
            <w:pPr>
              <w:pStyle w:val="NOSBodyText"/>
              <w:spacing w:line="360" w:lineRule="auto"/>
              <w:rPr>
                <w:lang w:val="cy-GB"/>
              </w:rPr>
            </w:pP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lastRenderedPageBreak/>
              <w:t>Glynu wrth godau ymarfer neu ymddygiad lle y bônt yn berthnasol i'ch rôl a'r egwyddorion a'r gwerthoedd sy'n sail i'ch lleoliad gwaith, gan gynnwys hawliau plant, pobl ifanc ac oedolion. Mae’r rhain yn cynnwys yr hawliau: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 xml:space="preserve">I gael eu trin fel unigolyn 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>I gael eu trin yn gyfartal a pheidio ag wynebu gwahaniaethu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>I gael eu parchu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>I gael preifatrwydd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>I gael eu trin mewn ffordd urddasol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>I gael eu diogelu rhag perygl a niwed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 xml:space="preserve">I gael cymorth a gofal mewn ffordd sy'n diwallu eu hanghenion, sy'n ystyried eu dewisiadau ac sy'n eu hamddiffyn hefyd 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 xml:space="preserve">I gyfathrebu gan ddefnyddio eu dulliau cyfathrebu ac iaith ddewisol 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 xml:space="preserve">I allu cael gafael ar wybodaeth amdanynt hwy eu hunain 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 w:eastAsia="zh-CN"/>
              </w:rPr>
              <w:t>Dylai pob agwedd ar gomisiynu, caffael a chontractio geisio adeiladu ar y gwerthoedd sylfaenol hyn a dylent:</w:t>
            </w:r>
            <w:r w:rsidRPr="00DC59D5">
              <w:rPr>
                <w:lang w:val="cy-GB"/>
              </w:rPr>
              <w:t xml:space="preserve"> 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>Barchu gwerth ac urddas cynhenid pob unigolyn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>Parchu hawliau dynol plant, pobl ifanc ac oedolion</w:t>
            </w:r>
          </w:p>
          <w:p w:rsidR="00D87D69" w:rsidRPr="00DC59D5" w:rsidRDefault="00D87D69" w:rsidP="00237CC5">
            <w:pPr>
              <w:spacing w:line="360" w:lineRule="auto"/>
              <w:rPr>
                <w:rFonts w:eastAsia="Times New Roman"/>
                <w:lang w:val="cy-GB"/>
              </w:rPr>
            </w:pPr>
            <w:r w:rsidRPr="00DC59D5">
              <w:rPr>
                <w:rFonts w:eastAsia="Times New Roman"/>
                <w:lang w:val="cy-GB"/>
              </w:rPr>
              <w:t>Parchu hawl pobl i gymryd risgiau cadarnhaol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>Bod yn dryloyw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>Bod yn atebol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>Bod yn gymesur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>Bod yn gyson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>Bod wedi’u targedu</w:t>
            </w:r>
          </w:p>
          <w:p w:rsidR="00D87D69" w:rsidRPr="00DC59D5" w:rsidRDefault="00D87D69" w:rsidP="00237CC5">
            <w:pPr>
              <w:spacing w:line="360" w:lineRule="auto"/>
              <w:rPr>
                <w:lang w:val="cy-GB"/>
              </w:rPr>
            </w:pPr>
            <w:r w:rsidRPr="00DC59D5">
              <w:rPr>
                <w:lang w:val="cy-GB"/>
              </w:rPr>
              <w:t>Bod yn ddiduedd</w:t>
            </w:r>
          </w:p>
          <w:p w:rsidR="00D87D69" w:rsidRPr="00303471" w:rsidRDefault="00D87D69" w:rsidP="00237CC5">
            <w:pPr>
              <w:spacing w:line="360" w:lineRule="auto"/>
              <w:rPr>
                <w:rFonts w:eastAsia="Times New Roman"/>
                <w:lang w:val="cy-GB"/>
              </w:rPr>
            </w:pPr>
            <w:r w:rsidRPr="00DC59D5">
              <w:rPr>
                <w:lang w:val="cy-GB"/>
              </w:rPr>
              <w:t>Galluogi darparwyr</w:t>
            </w:r>
          </w:p>
          <w:p w:rsidR="00D87D69" w:rsidRPr="00F03899" w:rsidRDefault="00D87D69" w:rsidP="00C232E7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D87D69" w:rsidRDefault="00D87D69" w:rsidP="002D59F8">
      <w:pPr>
        <w:rPr>
          <w:lang w:val="cy-GB"/>
        </w:rPr>
      </w:pPr>
    </w:p>
    <w:p w:rsidR="0082488F" w:rsidRDefault="0082488F" w:rsidP="002D59F8">
      <w:pPr>
        <w:rPr>
          <w:lang w:val="cy-GB"/>
        </w:rPr>
      </w:pPr>
    </w:p>
    <w:p w:rsidR="0082488F" w:rsidRDefault="0082488F" w:rsidP="002D59F8">
      <w:pPr>
        <w:rPr>
          <w:lang w:val="cy-GB"/>
        </w:rPr>
      </w:pPr>
    </w:p>
    <w:p w:rsidR="0082488F" w:rsidRDefault="0082488F" w:rsidP="002D59F8">
      <w:pPr>
        <w:rPr>
          <w:lang w:val="cy-GB"/>
        </w:rPr>
      </w:pPr>
    </w:p>
    <w:p w:rsidR="0082488F" w:rsidRDefault="0082488F" w:rsidP="002D59F8">
      <w:pPr>
        <w:rPr>
          <w:lang w:val="cy-GB"/>
        </w:rPr>
      </w:pPr>
    </w:p>
    <w:p w:rsidR="0082488F" w:rsidRDefault="0082488F" w:rsidP="002D59F8">
      <w:pPr>
        <w:rPr>
          <w:lang w:val="cy-GB"/>
        </w:rPr>
      </w:pPr>
    </w:p>
    <w:p w:rsidR="0082488F" w:rsidRPr="00F03899" w:rsidRDefault="0082488F" w:rsidP="002D59F8">
      <w:pPr>
        <w:rPr>
          <w:lang w:val="cy-GB"/>
        </w:rPr>
      </w:pPr>
    </w:p>
    <w:p w:rsidR="00D87D69" w:rsidRPr="00F03899" w:rsidRDefault="00D87D69" w:rsidP="002D59F8">
      <w:pPr>
        <w:rPr>
          <w:lang w:val="cy-GB"/>
        </w:rPr>
      </w:pP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D87D69" w:rsidRPr="00DA61F4" w:rsidTr="005D47D6">
        <w:tc>
          <w:tcPr>
            <w:tcW w:w="2387" w:type="dxa"/>
          </w:tcPr>
          <w:p w:rsidR="00D87D69" w:rsidRPr="00DA61F4" w:rsidRDefault="00D87D69" w:rsidP="005D47D6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DA61F4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DA61F4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D87D69" w:rsidRPr="009F443C" w:rsidRDefault="00D87D69" w:rsidP="001553E8">
            <w:pPr>
              <w:pStyle w:val="NOSBodyText"/>
              <w:spacing w:line="360" w:lineRule="auto"/>
              <w:rPr>
                <w:rFonts w:cs="Arial"/>
              </w:rPr>
            </w:pPr>
            <w:r w:rsidRPr="009F443C">
              <w:rPr>
                <w:rFonts w:cs="Arial"/>
              </w:rPr>
              <w:t xml:space="preserve">Sgiliau Gofal a Datblygu </w:t>
            </w:r>
          </w:p>
          <w:p w:rsidR="00D87D69" w:rsidRPr="00DA61F4" w:rsidRDefault="00D87D69" w:rsidP="005D47D6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D87D69" w:rsidRPr="00DA61F4" w:rsidTr="005D47D6">
        <w:tc>
          <w:tcPr>
            <w:tcW w:w="2387" w:type="dxa"/>
          </w:tcPr>
          <w:p w:rsidR="00D87D69" w:rsidRPr="00DA61F4" w:rsidRDefault="00D87D69" w:rsidP="005D47D6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DA61F4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D87D69" w:rsidRPr="009F443C" w:rsidRDefault="00DA61F4" w:rsidP="001553E8">
            <w:pPr>
              <w:pStyle w:val="NOSBodyText"/>
              <w:spacing w:line="360" w:lineRule="auto"/>
              <w:rPr>
                <w:rFonts w:cs="Arial"/>
              </w:rPr>
            </w:pPr>
            <w:r w:rsidRPr="009F443C">
              <w:rPr>
                <w:rFonts w:cs="Arial"/>
              </w:rPr>
              <w:t>1</w:t>
            </w:r>
          </w:p>
          <w:p w:rsidR="00DA61F4" w:rsidRPr="009F443C" w:rsidRDefault="00DA61F4" w:rsidP="001553E8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D87D69" w:rsidRPr="00DA61F4" w:rsidTr="005D47D6">
        <w:tc>
          <w:tcPr>
            <w:tcW w:w="2387" w:type="dxa"/>
          </w:tcPr>
          <w:p w:rsidR="00D87D69" w:rsidRPr="00DA61F4" w:rsidRDefault="00D87D69" w:rsidP="005D47D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A61F4">
              <w:rPr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D87D69" w:rsidRPr="009F443C" w:rsidRDefault="00D87D69" w:rsidP="001553E8">
            <w:pPr>
              <w:pStyle w:val="NOSBodyText"/>
              <w:spacing w:line="360" w:lineRule="auto"/>
              <w:rPr>
                <w:rFonts w:cs="Arial"/>
              </w:rPr>
            </w:pPr>
            <w:r w:rsidRPr="009F443C">
              <w:rPr>
                <w:rFonts w:cs="Arial"/>
              </w:rPr>
              <w:t>Chwefror 2014</w:t>
            </w:r>
          </w:p>
          <w:p w:rsidR="00DA61F4" w:rsidRPr="009F443C" w:rsidRDefault="00DA61F4" w:rsidP="001553E8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D87D69" w:rsidRPr="00DA61F4" w:rsidTr="005D47D6">
        <w:tc>
          <w:tcPr>
            <w:tcW w:w="2387" w:type="dxa"/>
          </w:tcPr>
          <w:p w:rsidR="00D87D69" w:rsidRPr="00DA61F4" w:rsidRDefault="00D87D69" w:rsidP="005D47D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A61F4">
              <w:rPr>
                <w:rStyle w:val="A2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D87D69" w:rsidRPr="009F443C" w:rsidRDefault="00D87D69" w:rsidP="001553E8">
            <w:pPr>
              <w:pStyle w:val="NOSBodyText"/>
              <w:spacing w:line="360" w:lineRule="auto"/>
              <w:rPr>
                <w:rFonts w:cs="Arial"/>
              </w:rPr>
            </w:pPr>
            <w:r w:rsidRPr="009F443C">
              <w:rPr>
                <w:rFonts w:cs="Arial"/>
              </w:rPr>
              <w:t>Chwefror 2019</w:t>
            </w:r>
          </w:p>
          <w:p w:rsidR="00DA61F4" w:rsidRPr="009F443C" w:rsidRDefault="00DA61F4" w:rsidP="001553E8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D87D69" w:rsidRPr="00DA61F4" w:rsidTr="005D47D6">
        <w:tc>
          <w:tcPr>
            <w:tcW w:w="2387" w:type="dxa"/>
          </w:tcPr>
          <w:p w:rsidR="00D87D69" w:rsidRPr="00DA61F4" w:rsidRDefault="00D87D69" w:rsidP="005D47D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A61F4">
              <w:rPr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D87D69" w:rsidRPr="009F443C" w:rsidRDefault="00D87D69" w:rsidP="001553E8">
            <w:pPr>
              <w:pStyle w:val="NOSBodyText"/>
              <w:spacing w:line="360" w:lineRule="auto"/>
              <w:rPr>
                <w:rFonts w:cs="Arial"/>
              </w:rPr>
            </w:pPr>
            <w:r w:rsidRPr="009F443C">
              <w:rPr>
                <w:rFonts w:cs="Arial"/>
              </w:rPr>
              <w:t>Cyfredol</w:t>
            </w:r>
          </w:p>
          <w:p w:rsidR="00DA61F4" w:rsidRPr="009F443C" w:rsidRDefault="00DA61F4" w:rsidP="001553E8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D87D69" w:rsidRPr="00DA61F4" w:rsidTr="005D47D6">
        <w:tc>
          <w:tcPr>
            <w:tcW w:w="2387" w:type="dxa"/>
          </w:tcPr>
          <w:p w:rsidR="00D87D69" w:rsidRPr="00DA61F4" w:rsidRDefault="00D87D69" w:rsidP="005D47D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A61F4">
              <w:rPr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D87D69" w:rsidRPr="009F443C" w:rsidRDefault="00D87D69" w:rsidP="001553E8">
            <w:pPr>
              <w:pStyle w:val="NOSBodyText"/>
              <w:spacing w:line="360" w:lineRule="auto"/>
              <w:rPr>
                <w:rFonts w:cs="Arial"/>
              </w:rPr>
            </w:pPr>
            <w:r w:rsidRPr="009F443C">
              <w:rPr>
                <w:rFonts w:cs="Arial"/>
              </w:rPr>
              <w:t>Gwreiddiol</w:t>
            </w:r>
          </w:p>
          <w:p w:rsidR="00DA61F4" w:rsidRPr="009F443C" w:rsidRDefault="00DA61F4" w:rsidP="001553E8">
            <w:pPr>
              <w:pStyle w:val="NOSBodyText"/>
              <w:spacing w:line="360" w:lineRule="auto"/>
              <w:rPr>
                <w:rFonts w:cs="Arial"/>
              </w:rPr>
            </w:pPr>
            <w:bookmarkStart w:id="1" w:name="_GoBack"/>
            <w:bookmarkEnd w:id="1"/>
          </w:p>
        </w:tc>
      </w:tr>
      <w:tr w:rsidR="00D87D69" w:rsidRPr="00DA61F4" w:rsidTr="005D47D6">
        <w:tc>
          <w:tcPr>
            <w:tcW w:w="2387" w:type="dxa"/>
          </w:tcPr>
          <w:p w:rsidR="00D87D69" w:rsidRPr="00DA61F4" w:rsidRDefault="00D87D69" w:rsidP="005D47D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A61F4">
              <w:rPr>
                <w:rStyle w:val="A2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D87D69" w:rsidRPr="009F443C" w:rsidRDefault="00D87D69" w:rsidP="001553E8">
            <w:pPr>
              <w:pStyle w:val="NOSBodyText"/>
              <w:spacing w:line="360" w:lineRule="auto"/>
              <w:rPr>
                <w:rFonts w:cs="Arial"/>
              </w:rPr>
            </w:pPr>
            <w:r w:rsidRPr="009F443C">
              <w:rPr>
                <w:rFonts w:cs="Arial"/>
              </w:rPr>
              <w:t>Sgiliau Gofal a Datblygu</w:t>
            </w:r>
          </w:p>
          <w:p w:rsidR="00DA61F4" w:rsidRPr="009F443C" w:rsidRDefault="00DA61F4" w:rsidP="001553E8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D87D69" w:rsidRPr="00DA61F4" w:rsidTr="005D47D6">
        <w:tc>
          <w:tcPr>
            <w:tcW w:w="2387" w:type="dxa"/>
          </w:tcPr>
          <w:p w:rsidR="00D87D69" w:rsidRPr="00DA61F4" w:rsidRDefault="00D87D69" w:rsidP="005D47D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A61F4">
              <w:rPr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D87D69" w:rsidRPr="009F443C" w:rsidRDefault="00D87D69" w:rsidP="001553E8">
            <w:pPr>
              <w:pStyle w:val="NOSBodyText"/>
              <w:spacing w:line="360" w:lineRule="auto"/>
              <w:rPr>
                <w:rFonts w:cs="Arial"/>
              </w:rPr>
            </w:pPr>
            <w:r w:rsidRPr="009F443C">
              <w:rPr>
                <w:rFonts w:cs="Arial"/>
              </w:rPr>
              <w:t>Newydd</w:t>
            </w:r>
          </w:p>
          <w:p w:rsidR="00DA61F4" w:rsidRPr="009F443C" w:rsidRDefault="00DA61F4" w:rsidP="001553E8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D87D69" w:rsidRPr="00DA61F4" w:rsidTr="005D47D6">
        <w:tc>
          <w:tcPr>
            <w:tcW w:w="2387" w:type="dxa"/>
          </w:tcPr>
          <w:p w:rsidR="00D87D69" w:rsidRPr="00DA61F4" w:rsidRDefault="00D87D69" w:rsidP="005D47D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A61F4">
              <w:rPr>
                <w:rStyle w:val="A2"/>
                <w:bCs/>
                <w:noProof/>
                <w:sz w:val="22"/>
                <w:lang w:val="cy-GB" w:eastAsia="en-GB"/>
              </w:rPr>
              <w:t xml:space="preserve">Galwedigaethau perthnasol </w:t>
            </w:r>
          </w:p>
        </w:tc>
        <w:tc>
          <w:tcPr>
            <w:tcW w:w="8245" w:type="dxa"/>
          </w:tcPr>
          <w:p w:rsidR="00D87D69" w:rsidRPr="009F443C" w:rsidRDefault="00D87D69" w:rsidP="001553E8">
            <w:pPr>
              <w:pStyle w:val="NOSBodyText"/>
              <w:spacing w:line="360" w:lineRule="auto"/>
              <w:rPr>
                <w:rFonts w:cs="Arial"/>
              </w:rPr>
            </w:pPr>
            <w:r w:rsidRPr="009F443C">
              <w:rPr>
                <w:rFonts w:cs="Arial"/>
              </w:rPr>
              <w:t>Gwasanaethau Gofal Plant a Gwasanaethau Personol Cysylltiedig; Iechyd a Gofal Cymdeithasol; Swyddog Cynllunio; Swyddog Strategaeth</w:t>
            </w:r>
          </w:p>
          <w:p w:rsidR="00DA61F4" w:rsidRPr="009F443C" w:rsidRDefault="00DA61F4" w:rsidP="001553E8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D87D69" w:rsidRPr="00DA61F4" w:rsidTr="005D47D6">
        <w:tc>
          <w:tcPr>
            <w:tcW w:w="2387" w:type="dxa"/>
          </w:tcPr>
          <w:p w:rsidR="00D87D69" w:rsidRPr="00DA61F4" w:rsidRDefault="00D87D69" w:rsidP="005D47D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A61F4">
              <w:rPr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DA61F4" w:rsidRPr="009F443C" w:rsidRDefault="00D87D69" w:rsidP="001553E8">
            <w:pPr>
              <w:pStyle w:val="NOSBodyText"/>
              <w:spacing w:line="360" w:lineRule="auto"/>
              <w:rPr>
                <w:rFonts w:cs="Arial"/>
              </w:rPr>
            </w:pPr>
            <w:r w:rsidRPr="009F443C">
              <w:rPr>
                <w:rFonts w:cs="Arial"/>
              </w:rPr>
              <w:t>Comisiynu, Caffael a Chontractio ar gyfer Gwasanaethau Gofal</w:t>
            </w:r>
          </w:p>
          <w:p w:rsidR="00D87D69" w:rsidRPr="009F443C" w:rsidRDefault="00D87D69" w:rsidP="001553E8">
            <w:pPr>
              <w:pStyle w:val="NOSBodyText"/>
              <w:spacing w:line="360" w:lineRule="auto"/>
              <w:rPr>
                <w:rFonts w:cs="Arial"/>
              </w:rPr>
            </w:pPr>
            <w:r w:rsidRPr="009F443C">
              <w:rPr>
                <w:rFonts w:cs="Arial"/>
              </w:rPr>
              <w:t xml:space="preserve"> </w:t>
            </w:r>
          </w:p>
        </w:tc>
      </w:tr>
      <w:tr w:rsidR="00D87D69" w:rsidRPr="00DA61F4" w:rsidTr="005D47D6">
        <w:tc>
          <w:tcPr>
            <w:tcW w:w="2387" w:type="dxa"/>
          </w:tcPr>
          <w:p w:rsidR="00D87D69" w:rsidRPr="00DA61F4" w:rsidRDefault="00D87D69" w:rsidP="005D47D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A61F4">
              <w:rPr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DA61F4" w:rsidRDefault="00D87D69" w:rsidP="00B30FE2">
            <w:pPr>
              <w:pStyle w:val="NOSBodyText"/>
              <w:spacing w:line="360" w:lineRule="auto"/>
              <w:rPr>
                <w:rFonts w:cs="Arial"/>
              </w:rPr>
            </w:pPr>
            <w:r w:rsidRPr="009F443C">
              <w:rPr>
                <w:rFonts w:cs="Arial"/>
              </w:rPr>
              <w:t xml:space="preserve">Cymorth; cyflawni; canlyniadau; broceriaeth; adnoddau; perthnasoedd; gwybodaeth </w:t>
            </w:r>
          </w:p>
          <w:p w:rsidR="00B30FE2" w:rsidRPr="009F443C" w:rsidRDefault="00B30FE2" w:rsidP="00B30FE2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</w:tbl>
    <w:p w:rsidR="00D87D69" w:rsidRPr="00F03899" w:rsidRDefault="00D87D69" w:rsidP="009A75E7">
      <w:pPr>
        <w:spacing w:line="360" w:lineRule="auto"/>
        <w:rPr>
          <w:lang w:val="cy-GB"/>
        </w:rPr>
      </w:pPr>
    </w:p>
    <w:sectPr w:rsidR="00D87D69" w:rsidRPr="00F03899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C3" w:rsidRDefault="000C13C3" w:rsidP="00521BFC">
      <w:r>
        <w:separator/>
      </w:r>
    </w:p>
  </w:endnote>
  <w:endnote w:type="continuationSeparator" w:id="0">
    <w:p w:rsidR="000C13C3" w:rsidRDefault="000C13C3" w:rsidP="00521BFC">
      <w:r>
        <w:continuationSeparator/>
      </w:r>
    </w:p>
  </w:endnote>
  <w:endnote w:type="continuationNotice" w:id="1">
    <w:p w:rsidR="000C13C3" w:rsidRDefault="000C1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D87D69" w:rsidRPr="00F03899" w:rsidTr="00C232E7">
      <w:trPr>
        <w:trHeight w:val="567"/>
      </w:trPr>
      <w:tc>
        <w:tcPr>
          <w:tcW w:w="9356" w:type="dxa"/>
        </w:tcPr>
        <w:p w:rsidR="00D87D69" w:rsidRPr="00F03899" w:rsidRDefault="00D87D69" w:rsidP="003F5FF8">
          <w:pPr>
            <w:rPr>
              <w:rFonts w:ascii="Calibri" w:hAnsi="Calibri"/>
              <w:sz w:val="20"/>
              <w:szCs w:val="20"/>
              <w:lang w:val="cy-GB"/>
            </w:rPr>
          </w:pPr>
          <w:r w:rsidRPr="00F03899">
            <w:rPr>
              <w:rFonts w:ascii="Calibri" w:hAnsi="Calibri"/>
              <w:sz w:val="20"/>
              <w:szCs w:val="20"/>
              <w:lang w:val="cy-GB"/>
            </w:rPr>
            <w:t>SCDCPC316</w:t>
          </w:r>
          <w:r>
            <w:rPr>
              <w:rFonts w:ascii="Calibri" w:hAnsi="Calibri"/>
              <w:sz w:val="20"/>
              <w:szCs w:val="20"/>
              <w:lang w:val="cy-GB"/>
            </w:rPr>
            <w:t xml:space="preserve"> </w:t>
          </w:r>
          <w:r w:rsidRPr="00F03899">
            <w:rPr>
              <w:rFonts w:ascii="Calibri" w:hAnsi="Calibri"/>
              <w:sz w:val="20"/>
              <w:szCs w:val="20"/>
              <w:lang w:val="cy-GB"/>
            </w:rPr>
            <w:t xml:space="preserve">Cynorthwyo unigolion i sicrhau gwasanaethau er mwyn cyflawni canlyniadau </w:t>
          </w:r>
        </w:p>
      </w:tc>
      <w:tc>
        <w:tcPr>
          <w:tcW w:w="1134" w:type="dxa"/>
        </w:tcPr>
        <w:p w:rsidR="00D87D69" w:rsidRPr="00F03899" w:rsidRDefault="00D87D69" w:rsidP="00C232E7">
          <w:pPr>
            <w:jc w:val="right"/>
            <w:rPr>
              <w:rFonts w:ascii="Calibri" w:hAnsi="Calibri"/>
              <w:sz w:val="20"/>
              <w:szCs w:val="20"/>
              <w:lang w:val="cy-GB"/>
            </w:rPr>
          </w:pPr>
          <w:r w:rsidRPr="00F03899">
            <w:rPr>
              <w:rFonts w:ascii="Calibri" w:hAnsi="Calibri"/>
              <w:sz w:val="20"/>
              <w:szCs w:val="20"/>
              <w:lang w:val="cy-GB"/>
            </w:rPr>
            <w:fldChar w:fldCharType="begin"/>
          </w:r>
          <w:r w:rsidRPr="00F03899">
            <w:rPr>
              <w:rFonts w:ascii="Calibri" w:hAnsi="Calibri"/>
              <w:sz w:val="20"/>
              <w:szCs w:val="20"/>
              <w:lang w:val="cy-GB"/>
            </w:rPr>
            <w:instrText xml:space="preserve"> PAGE  \* Arabic  \* MERGEFORMAT </w:instrText>
          </w:r>
          <w:r w:rsidRPr="00F03899">
            <w:rPr>
              <w:rFonts w:ascii="Calibri" w:hAnsi="Calibri"/>
              <w:sz w:val="20"/>
              <w:szCs w:val="20"/>
              <w:lang w:val="cy-GB"/>
            </w:rPr>
            <w:fldChar w:fldCharType="separate"/>
          </w:r>
          <w:r w:rsidR="00B30FE2">
            <w:rPr>
              <w:rFonts w:ascii="Calibri" w:hAnsi="Calibri"/>
              <w:noProof/>
              <w:sz w:val="20"/>
              <w:szCs w:val="20"/>
              <w:lang w:val="cy-GB"/>
            </w:rPr>
            <w:t>13</w:t>
          </w:r>
          <w:r w:rsidRPr="00F03899">
            <w:rPr>
              <w:rFonts w:ascii="Calibri" w:hAnsi="Calibri"/>
              <w:sz w:val="20"/>
              <w:szCs w:val="20"/>
              <w:lang w:val="cy-GB"/>
            </w:rPr>
            <w:fldChar w:fldCharType="end"/>
          </w:r>
        </w:p>
      </w:tc>
    </w:tr>
  </w:tbl>
  <w:p w:rsidR="00D87D69" w:rsidRPr="00F03899" w:rsidRDefault="00D87D69" w:rsidP="002D59F8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C3" w:rsidRDefault="000C13C3" w:rsidP="00521BFC">
      <w:r>
        <w:separator/>
      </w:r>
    </w:p>
  </w:footnote>
  <w:footnote w:type="continuationSeparator" w:id="0">
    <w:p w:rsidR="000C13C3" w:rsidRDefault="000C13C3" w:rsidP="00521BFC">
      <w:r>
        <w:continuationSeparator/>
      </w:r>
    </w:p>
  </w:footnote>
  <w:footnote w:type="continuationNotice" w:id="1">
    <w:p w:rsidR="000C13C3" w:rsidRDefault="000C13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D87D69" w:rsidRPr="00F03899" w:rsidTr="00C232E7">
      <w:trPr>
        <w:cantSplit/>
        <w:trHeight w:val="1065"/>
      </w:trPr>
      <w:tc>
        <w:tcPr>
          <w:tcW w:w="8222" w:type="dxa"/>
          <w:vAlign w:val="center"/>
        </w:tcPr>
        <w:p w:rsidR="00D87D69" w:rsidRPr="001553E8" w:rsidRDefault="00D87D69" w:rsidP="00887E09">
          <w:pPr>
            <w:pStyle w:val="Header"/>
            <w:rPr>
              <w:rFonts w:ascii="Calibri" w:hAnsi="Calibri" w:cs="Times New Roman"/>
              <w:sz w:val="32"/>
              <w:szCs w:val="32"/>
            </w:rPr>
          </w:pPr>
          <w:r w:rsidRPr="001553E8">
            <w:rPr>
              <w:rFonts w:ascii="Calibri" w:hAnsi="Calibri" w:cs="Times New Roman"/>
              <w:sz w:val="32"/>
              <w:szCs w:val="32"/>
            </w:rPr>
            <w:t>SCDCPC316</w:t>
          </w:r>
        </w:p>
        <w:p w:rsidR="00D87D69" w:rsidRPr="00F03899" w:rsidRDefault="00D87D69" w:rsidP="00416FEB">
          <w:pPr>
            <w:pStyle w:val="Header"/>
            <w:rPr>
              <w:lang w:val="cy-GB"/>
            </w:rPr>
          </w:pPr>
          <w:r w:rsidRPr="001553E8">
            <w:rPr>
              <w:rFonts w:ascii="Calibri" w:hAnsi="Calibri" w:cs="Times New Roman"/>
              <w:sz w:val="32"/>
              <w:szCs w:val="32"/>
            </w:rPr>
            <w:t>Cynorthwyo unigolion i sicrhau gwasanaethau er mwyn cyflawni canlyniadau</w:t>
          </w:r>
        </w:p>
      </w:tc>
      <w:tc>
        <w:tcPr>
          <w:tcW w:w="2552" w:type="dxa"/>
        </w:tcPr>
        <w:p w:rsidR="00D87D69" w:rsidRPr="00F03899" w:rsidRDefault="00DA61F4" w:rsidP="00C232E7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 wp14:anchorId="56AAC371" wp14:editId="7018BB89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7D69" w:rsidRPr="00F03899" w:rsidRDefault="00DA61F4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DF6FC6" wp14:editId="39D00C9F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10A028A"/>
    <w:multiLevelType w:val="hybridMultilevel"/>
    <w:tmpl w:val="A0D44E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4E4213"/>
    <w:multiLevelType w:val="hybridMultilevel"/>
    <w:tmpl w:val="6D2A7BDA"/>
    <w:lvl w:ilvl="0" w:tplc="0100A090">
      <w:start w:val="1"/>
      <w:numFmt w:val="decimal"/>
      <w:lvlText w:val="K%1"/>
      <w:lvlJc w:val="left"/>
      <w:pPr>
        <w:ind w:left="720" w:hanging="360"/>
      </w:pPr>
      <w:rPr>
        <w:rFonts w:ascii="Arial" w:hAnsi="Arial" w:cs="Times New Roman" w:hint="default"/>
        <w:b w:val="0"/>
        <w:bCs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812E8A"/>
    <w:multiLevelType w:val="hybridMultilevel"/>
    <w:tmpl w:val="2192623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4336CE"/>
    <w:multiLevelType w:val="hybridMultilevel"/>
    <w:tmpl w:val="66CE896E"/>
    <w:lvl w:ilvl="0" w:tplc="570CBBCC">
      <w:start w:val="1"/>
      <w:numFmt w:val="decimal"/>
      <w:lvlText w:val="P%1"/>
      <w:lvlJc w:val="left"/>
      <w:pPr>
        <w:ind w:left="144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7F785F"/>
    <w:multiLevelType w:val="hybridMultilevel"/>
    <w:tmpl w:val="323A5CCE"/>
    <w:lvl w:ilvl="0" w:tplc="0100A090">
      <w:start w:val="1"/>
      <w:numFmt w:val="decimal"/>
      <w:lvlText w:val="K%1"/>
      <w:lvlJc w:val="left"/>
      <w:pPr>
        <w:ind w:left="720" w:hanging="360"/>
      </w:pPr>
      <w:rPr>
        <w:rFonts w:ascii="Arial" w:hAnsi="Arial" w:cs="Times New Roman" w:hint="default"/>
        <w:b w:val="0"/>
        <w:bCs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4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5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9AD7A19"/>
    <w:multiLevelType w:val="hybridMultilevel"/>
    <w:tmpl w:val="25045EFA"/>
    <w:lvl w:ilvl="0" w:tplc="0100A09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42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50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5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64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1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78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86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93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0040" w:hanging="180"/>
      </w:pPr>
      <w:rPr>
        <w:rFonts w:cs="Times New Roman"/>
      </w:rPr>
    </w:lvl>
  </w:abstractNum>
  <w:abstractNum w:abstractNumId="20">
    <w:nsid w:val="66C54E00"/>
    <w:multiLevelType w:val="hybridMultilevel"/>
    <w:tmpl w:val="94FAB91C"/>
    <w:lvl w:ilvl="0" w:tplc="16D2C918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0EE26FD"/>
    <w:multiLevelType w:val="hybridMultilevel"/>
    <w:tmpl w:val="48A414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D43D09"/>
    <w:multiLevelType w:val="hybridMultilevel"/>
    <w:tmpl w:val="7A00E4F2"/>
    <w:lvl w:ilvl="0" w:tplc="E86E84C6">
      <w:start w:val="1"/>
      <w:numFmt w:val="decimal"/>
      <w:lvlText w:val="P%1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CB6961"/>
    <w:multiLevelType w:val="hybridMultilevel"/>
    <w:tmpl w:val="8A0A4014"/>
    <w:lvl w:ilvl="0" w:tplc="3892A5EE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73212B"/>
    <w:multiLevelType w:val="multilevel"/>
    <w:tmpl w:val="61B0FDE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17"/>
  </w:num>
  <w:num w:numId="6">
    <w:abstractNumId w:val="25"/>
  </w:num>
  <w:num w:numId="7">
    <w:abstractNumId w:val="24"/>
  </w:num>
  <w:num w:numId="8">
    <w:abstractNumId w:val="18"/>
  </w:num>
  <w:num w:numId="9">
    <w:abstractNumId w:val="15"/>
  </w:num>
  <w:num w:numId="10">
    <w:abstractNumId w:val="19"/>
  </w:num>
  <w:num w:numId="11">
    <w:abstractNumId w:val="11"/>
  </w:num>
  <w:num w:numId="12">
    <w:abstractNumId w:val="2"/>
  </w:num>
  <w:num w:numId="13">
    <w:abstractNumId w:val="0"/>
  </w:num>
  <w:num w:numId="14">
    <w:abstractNumId w:val="13"/>
  </w:num>
  <w:num w:numId="15">
    <w:abstractNumId w:val="14"/>
  </w:num>
  <w:num w:numId="16">
    <w:abstractNumId w:val="8"/>
  </w:num>
  <w:num w:numId="17">
    <w:abstractNumId w:val="19"/>
  </w:num>
  <w:num w:numId="18">
    <w:abstractNumId w:val="22"/>
  </w:num>
  <w:num w:numId="19">
    <w:abstractNumId w:val="16"/>
  </w:num>
  <w:num w:numId="20">
    <w:abstractNumId w:val="20"/>
  </w:num>
  <w:num w:numId="21">
    <w:abstractNumId w:val="1"/>
  </w:num>
  <w:num w:numId="22">
    <w:abstractNumId w:val="23"/>
  </w:num>
  <w:num w:numId="23">
    <w:abstractNumId w:val="6"/>
  </w:num>
  <w:num w:numId="24">
    <w:abstractNumId w:val="5"/>
  </w:num>
  <w:num w:numId="25">
    <w:abstractNumId w:val="9"/>
  </w:num>
  <w:num w:numId="26">
    <w:abstractNumId w:val="19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35310"/>
    <w:rsid w:val="00042283"/>
    <w:rsid w:val="0004792D"/>
    <w:rsid w:val="00065440"/>
    <w:rsid w:val="00066CD2"/>
    <w:rsid w:val="00074FC4"/>
    <w:rsid w:val="00084043"/>
    <w:rsid w:val="00085E88"/>
    <w:rsid w:val="000913F4"/>
    <w:rsid w:val="00093E71"/>
    <w:rsid w:val="00096244"/>
    <w:rsid w:val="00096378"/>
    <w:rsid w:val="000A2920"/>
    <w:rsid w:val="000A3533"/>
    <w:rsid w:val="000A5804"/>
    <w:rsid w:val="000B6D40"/>
    <w:rsid w:val="000C13C3"/>
    <w:rsid w:val="000C77E3"/>
    <w:rsid w:val="000E0A1D"/>
    <w:rsid w:val="000E1A7E"/>
    <w:rsid w:val="000F6928"/>
    <w:rsid w:val="0010370F"/>
    <w:rsid w:val="0010479B"/>
    <w:rsid w:val="0011084A"/>
    <w:rsid w:val="00115544"/>
    <w:rsid w:val="001553E8"/>
    <w:rsid w:val="0016238F"/>
    <w:rsid w:val="001634E2"/>
    <w:rsid w:val="00165A2F"/>
    <w:rsid w:val="00181052"/>
    <w:rsid w:val="00185673"/>
    <w:rsid w:val="00194432"/>
    <w:rsid w:val="001A306E"/>
    <w:rsid w:val="001B0BA6"/>
    <w:rsid w:val="001B1482"/>
    <w:rsid w:val="001D17C9"/>
    <w:rsid w:val="001D5001"/>
    <w:rsid w:val="001D75FC"/>
    <w:rsid w:val="001E4FDD"/>
    <w:rsid w:val="001E75AC"/>
    <w:rsid w:val="001E75DC"/>
    <w:rsid w:val="001F55F5"/>
    <w:rsid w:val="001F66F5"/>
    <w:rsid w:val="00201BF6"/>
    <w:rsid w:val="00210CE3"/>
    <w:rsid w:val="00212B2D"/>
    <w:rsid w:val="002143B8"/>
    <w:rsid w:val="00215DB0"/>
    <w:rsid w:val="00224BC7"/>
    <w:rsid w:val="00237CC5"/>
    <w:rsid w:val="0025101B"/>
    <w:rsid w:val="00257BEC"/>
    <w:rsid w:val="00263B82"/>
    <w:rsid w:val="00270B1B"/>
    <w:rsid w:val="00274856"/>
    <w:rsid w:val="002774F2"/>
    <w:rsid w:val="00283FF7"/>
    <w:rsid w:val="00291FA3"/>
    <w:rsid w:val="0029609B"/>
    <w:rsid w:val="002B42E5"/>
    <w:rsid w:val="002C069C"/>
    <w:rsid w:val="002C10D9"/>
    <w:rsid w:val="002C325B"/>
    <w:rsid w:val="002C5190"/>
    <w:rsid w:val="002D59F8"/>
    <w:rsid w:val="002E7CB1"/>
    <w:rsid w:val="002F4B2F"/>
    <w:rsid w:val="002F606F"/>
    <w:rsid w:val="002F647D"/>
    <w:rsid w:val="00303471"/>
    <w:rsid w:val="00303FD8"/>
    <w:rsid w:val="003053CA"/>
    <w:rsid w:val="003319D1"/>
    <w:rsid w:val="003365C6"/>
    <w:rsid w:val="00345B06"/>
    <w:rsid w:val="00350521"/>
    <w:rsid w:val="003521D1"/>
    <w:rsid w:val="00371DC7"/>
    <w:rsid w:val="003722CD"/>
    <w:rsid w:val="00380447"/>
    <w:rsid w:val="0038224E"/>
    <w:rsid w:val="00383B88"/>
    <w:rsid w:val="00387C8A"/>
    <w:rsid w:val="00392C46"/>
    <w:rsid w:val="003C579D"/>
    <w:rsid w:val="003D3486"/>
    <w:rsid w:val="003D7EF3"/>
    <w:rsid w:val="003E2694"/>
    <w:rsid w:val="003F5FF8"/>
    <w:rsid w:val="003F7686"/>
    <w:rsid w:val="00401539"/>
    <w:rsid w:val="00414C13"/>
    <w:rsid w:val="00416FEB"/>
    <w:rsid w:val="00431135"/>
    <w:rsid w:val="00436586"/>
    <w:rsid w:val="004375BF"/>
    <w:rsid w:val="00447016"/>
    <w:rsid w:val="00451CC3"/>
    <w:rsid w:val="00456013"/>
    <w:rsid w:val="00461A99"/>
    <w:rsid w:val="00474BDB"/>
    <w:rsid w:val="00476C76"/>
    <w:rsid w:val="004901D8"/>
    <w:rsid w:val="00491F62"/>
    <w:rsid w:val="004971C9"/>
    <w:rsid w:val="00497C87"/>
    <w:rsid w:val="004D0EEB"/>
    <w:rsid w:val="004D1F3B"/>
    <w:rsid w:val="004D6960"/>
    <w:rsid w:val="004E05F7"/>
    <w:rsid w:val="004E30F0"/>
    <w:rsid w:val="00521BFC"/>
    <w:rsid w:val="005274FF"/>
    <w:rsid w:val="0053113C"/>
    <w:rsid w:val="00540315"/>
    <w:rsid w:val="00540609"/>
    <w:rsid w:val="00545671"/>
    <w:rsid w:val="0054747A"/>
    <w:rsid w:val="00550971"/>
    <w:rsid w:val="0057289F"/>
    <w:rsid w:val="00572ED7"/>
    <w:rsid w:val="00581855"/>
    <w:rsid w:val="005833E2"/>
    <w:rsid w:val="005B1283"/>
    <w:rsid w:val="005C618B"/>
    <w:rsid w:val="005D47D6"/>
    <w:rsid w:val="005F58DE"/>
    <w:rsid w:val="005F7445"/>
    <w:rsid w:val="005F7944"/>
    <w:rsid w:val="006043DF"/>
    <w:rsid w:val="00610303"/>
    <w:rsid w:val="006114E9"/>
    <w:rsid w:val="0061176A"/>
    <w:rsid w:val="00614FE1"/>
    <w:rsid w:val="00621F6A"/>
    <w:rsid w:val="006229C7"/>
    <w:rsid w:val="006254A2"/>
    <w:rsid w:val="00637642"/>
    <w:rsid w:val="006505B2"/>
    <w:rsid w:val="0066162E"/>
    <w:rsid w:val="00667784"/>
    <w:rsid w:val="00670E4E"/>
    <w:rsid w:val="006714C6"/>
    <w:rsid w:val="006724A6"/>
    <w:rsid w:val="00673383"/>
    <w:rsid w:val="00685DDB"/>
    <w:rsid w:val="00692FE1"/>
    <w:rsid w:val="00694A3C"/>
    <w:rsid w:val="006A129C"/>
    <w:rsid w:val="006B2227"/>
    <w:rsid w:val="006C2574"/>
    <w:rsid w:val="006D0DC6"/>
    <w:rsid w:val="006E35D0"/>
    <w:rsid w:val="00702C16"/>
    <w:rsid w:val="007123E3"/>
    <w:rsid w:val="007156AF"/>
    <w:rsid w:val="00715D93"/>
    <w:rsid w:val="00724E04"/>
    <w:rsid w:val="00742745"/>
    <w:rsid w:val="00760490"/>
    <w:rsid w:val="007613C5"/>
    <w:rsid w:val="00762E29"/>
    <w:rsid w:val="007702E3"/>
    <w:rsid w:val="007711E2"/>
    <w:rsid w:val="00780EAB"/>
    <w:rsid w:val="00785D30"/>
    <w:rsid w:val="00791C53"/>
    <w:rsid w:val="00793116"/>
    <w:rsid w:val="007A13ED"/>
    <w:rsid w:val="007B0672"/>
    <w:rsid w:val="007C7DC5"/>
    <w:rsid w:val="007D3CB0"/>
    <w:rsid w:val="007D52B7"/>
    <w:rsid w:val="007D638E"/>
    <w:rsid w:val="007E3554"/>
    <w:rsid w:val="007E7D16"/>
    <w:rsid w:val="00807D63"/>
    <w:rsid w:val="008173DA"/>
    <w:rsid w:val="0082488F"/>
    <w:rsid w:val="00840DFE"/>
    <w:rsid w:val="0084302D"/>
    <w:rsid w:val="00847EA7"/>
    <w:rsid w:val="0086001A"/>
    <w:rsid w:val="00860755"/>
    <w:rsid w:val="008640AC"/>
    <w:rsid w:val="008642E8"/>
    <w:rsid w:val="00866606"/>
    <w:rsid w:val="00870E66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E44DE"/>
    <w:rsid w:val="008F2880"/>
    <w:rsid w:val="00901FEF"/>
    <w:rsid w:val="0090729C"/>
    <w:rsid w:val="0091573A"/>
    <w:rsid w:val="009235A9"/>
    <w:rsid w:val="009413C7"/>
    <w:rsid w:val="00941D8D"/>
    <w:rsid w:val="009472ED"/>
    <w:rsid w:val="009507C1"/>
    <w:rsid w:val="00954281"/>
    <w:rsid w:val="00957D1B"/>
    <w:rsid w:val="009648B9"/>
    <w:rsid w:val="00967459"/>
    <w:rsid w:val="0097018B"/>
    <w:rsid w:val="00970FA0"/>
    <w:rsid w:val="00987F3E"/>
    <w:rsid w:val="009A75E7"/>
    <w:rsid w:val="009C3949"/>
    <w:rsid w:val="009D20A6"/>
    <w:rsid w:val="009D30D6"/>
    <w:rsid w:val="009D3E57"/>
    <w:rsid w:val="009E742F"/>
    <w:rsid w:val="009F443C"/>
    <w:rsid w:val="009F50E4"/>
    <w:rsid w:val="00A10E28"/>
    <w:rsid w:val="00A15F12"/>
    <w:rsid w:val="00A664B3"/>
    <w:rsid w:val="00A9731F"/>
    <w:rsid w:val="00AA3CE0"/>
    <w:rsid w:val="00AA411C"/>
    <w:rsid w:val="00AB493E"/>
    <w:rsid w:val="00AB7B1B"/>
    <w:rsid w:val="00AC5EE5"/>
    <w:rsid w:val="00AD4568"/>
    <w:rsid w:val="00AE3CFF"/>
    <w:rsid w:val="00AE57EF"/>
    <w:rsid w:val="00AE5B0A"/>
    <w:rsid w:val="00B07856"/>
    <w:rsid w:val="00B15A0B"/>
    <w:rsid w:val="00B165CE"/>
    <w:rsid w:val="00B30FE2"/>
    <w:rsid w:val="00B4020E"/>
    <w:rsid w:val="00B51DAF"/>
    <w:rsid w:val="00B652FB"/>
    <w:rsid w:val="00B76CDC"/>
    <w:rsid w:val="00B8193D"/>
    <w:rsid w:val="00B82F94"/>
    <w:rsid w:val="00B85EA9"/>
    <w:rsid w:val="00B91C94"/>
    <w:rsid w:val="00B9514C"/>
    <w:rsid w:val="00BA174C"/>
    <w:rsid w:val="00BA2445"/>
    <w:rsid w:val="00BD0922"/>
    <w:rsid w:val="00BD4D5E"/>
    <w:rsid w:val="00BE436E"/>
    <w:rsid w:val="00BF0D0F"/>
    <w:rsid w:val="00BF15D0"/>
    <w:rsid w:val="00BF663F"/>
    <w:rsid w:val="00C077DD"/>
    <w:rsid w:val="00C12BFA"/>
    <w:rsid w:val="00C13948"/>
    <w:rsid w:val="00C2266C"/>
    <w:rsid w:val="00C232E7"/>
    <w:rsid w:val="00C241A2"/>
    <w:rsid w:val="00C2528F"/>
    <w:rsid w:val="00C25603"/>
    <w:rsid w:val="00C327DC"/>
    <w:rsid w:val="00C617B3"/>
    <w:rsid w:val="00C92654"/>
    <w:rsid w:val="00CA0B7E"/>
    <w:rsid w:val="00CC2785"/>
    <w:rsid w:val="00D201E4"/>
    <w:rsid w:val="00D245BF"/>
    <w:rsid w:val="00D3232C"/>
    <w:rsid w:val="00D50956"/>
    <w:rsid w:val="00D53CFD"/>
    <w:rsid w:val="00D60535"/>
    <w:rsid w:val="00D64352"/>
    <w:rsid w:val="00D646F9"/>
    <w:rsid w:val="00D835ED"/>
    <w:rsid w:val="00D87D69"/>
    <w:rsid w:val="00D92AD3"/>
    <w:rsid w:val="00D945AE"/>
    <w:rsid w:val="00DA0020"/>
    <w:rsid w:val="00DA61F4"/>
    <w:rsid w:val="00DB1A9E"/>
    <w:rsid w:val="00DB4122"/>
    <w:rsid w:val="00DC2A28"/>
    <w:rsid w:val="00DC59D5"/>
    <w:rsid w:val="00DD4972"/>
    <w:rsid w:val="00DD6775"/>
    <w:rsid w:val="00DE2894"/>
    <w:rsid w:val="00DE51D1"/>
    <w:rsid w:val="00DE55C1"/>
    <w:rsid w:val="00DF3908"/>
    <w:rsid w:val="00DF4BC7"/>
    <w:rsid w:val="00E01504"/>
    <w:rsid w:val="00E01B4C"/>
    <w:rsid w:val="00E02925"/>
    <w:rsid w:val="00E20704"/>
    <w:rsid w:val="00E2189F"/>
    <w:rsid w:val="00E256E8"/>
    <w:rsid w:val="00E27661"/>
    <w:rsid w:val="00E30B15"/>
    <w:rsid w:val="00E33B38"/>
    <w:rsid w:val="00E36B6C"/>
    <w:rsid w:val="00E52EC5"/>
    <w:rsid w:val="00E559FE"/>
    <w:rsid w:val="00E569AA"/>
    <w:rsid w:val="00E57073"/>
    <w:rsid w:val="00E61A6C"/>
    <w:rsid w:val="00E664BC"/>
    <w:rsid w:val="00E9551B"/>
    <w:rsid w:val="00EA4228"/>
    <w:rsid w:val="00EC19B3"/>
    <w:rsid w:val="00EC1AA4"/>
    <w:rsid w:val="00EC71A9"/>
    <w:rsid w:val="00ED4338"/>
    <w:rsid w:val="00F03899"/>
    <w:rsid w:val="00F04967"/>
    <w:rsid w:val="00F129CF"/>
    <w:rsid w:val="00F152BB"/>
    <w:rsid w:val="00F2717E"/>
    <w:rsid w:val="00F307E2"/>
    <w:rsid w:val="00F35213"/>
    <w:rsid w:val="00F404FC"/>
    <w:rsid w:val="00F42886"/>
    <w:rsid w:val="00F4296C"/>
    <w:rsid w:val="00F45010"/>
    <w:rsid w:val="00F52398"/>
    <w:rsid w:val="00F66777"/>
    <w:rsid w:val="00F75610"/>
    <w:rsid w:val="00F76A11"/>
    <w:rsid w:val="00F90C6C"/>
    <w:rsid w:val="00FA0B4F"/>
    <w:rsid w:val="00FA164F"/>
    <w:rsid w:val="00FB32FD"/>
    <w:rsid w:val="00FB3A0A"/>
    <w:rsid w:val="00FB3D47"/>
    <w:rsid w:val="00FB6FAF"/>
    <w:rsid w:val="00FB7C0B"/>
    <w:rsid w:val="00FB7E70"/>
    <w:rsid w:val="00FC2345"/>
    <w:rsid w:val="00FC36F9"/>
    <w:rsid w:val="00FC6F60"/>
    <w:rsid w:val="00FD04DD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3CE0"/>
    <w:pPr>
      <w:keepNext/>
      <w:keepLines/>
      <w:spacing w:before="200"/>
      <w:outlineLvl w:val="4"/>
    </w:pPr>
    <w:rPr>
      <w:rFonts w:ascii="Cambria" w:hAnsi="Cambria" w:cs="Times New Roman"/>
      <w:color w:val="3F31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AA3CE0"/>
    <w:rPr>
      <w:rFonts w:ascii="Cambria" w:eastAsia="SimSun" w:hAnsi="Cambria" w:cs="Times New Roman"/>
      <w:color w:val="3F315B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  <w:ind w:left="567" w:hanging="567"/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/>
    </w:rPr>
  </w:style>
  <w:style w:type="paragraph" w:customStyle="1" w:styleId="knowledgebullet">
    <w:name w:val="knowledge bullet"/>
    <w:basedOn w:val="Default"/>
    <w:next w:val="Default"/>
    <w:uiPriority w:val="99"/>
    <w:rsid w:val="00AA3CE0"/>
    <w:pPr>
      <w:widowControl w:val="0"/>
      <w:spacing w:before="20"/>
    </w:pPr>
    <w:rPr>
      <w:rFonts w:ascii="Verdana" w:eastAsia="Times New Roman" w:hAnsi="Verdana" w:cs="Times New Roman"/>
      <w:color w:val="auto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383B88"/>
    <w:pPr>
      <w:overflowPunct w:val="0"/>
      <w:autoSpaceDE w:val="0"/>
      <w:autoSpaceDN w:val="0"/>
      <w:adjustRightInd w:val="0"/>
      <w:spacing w:before="100" w:line="250" w:lineRule="exact"/>
      <w:ind w:left="1260" w:hanging="540"/>
      <w:textAlignment w:val="baseline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383B88"/>
    <w:rPr>
      <w:rFonts w:ascii="Verdana" w:hAnsi="Verdana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3CE0"/>
    <w:pPr>
      <w:keepNext/>
      <w:keepLines/>
      <w:spacing w:before="200"/>
      <w:outlineLvl w:val="4"/>
    </w:pPr>
    <w:rPr>
      <w:rFonts w:ascii="Cambria" w:hAnsi="Cambria" w:cs="Times New Roman"/>
      <w:color w:val="3F31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AA3CE0"/>
    <w:rPr>
      <w:rFonts w:ascii="Cambria" w:eastAsia="SimSun" w:hAnsi="Cambria" w:cs="Times New Roman"/>
      <w:color w:val="3F315B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  <w:ind w:left="567" w:hanging="567"/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/>
    </w:rPr>
  </w:style>
  <w:style w:type="paragraph" w:customStyle="1" w:styleId="knowledgebullet">
    <w:name w:val="knowledge bullet"/>
    <w:basedOn w:val="Default"/>
    <w:next w:val="Default"/>
    <w:uiPriority w:val="99"/>
    <w:rsid w:val="00AA3CE0"/>
    <w:pPr>
      <w:widowControl w:val="0"/>
      <w:spacing w:before="20"/>
    </w:pPr>
    <w:rPr>
      <w:rFonts w:ascii="Verdana" w:eastAsia="Times New Roman" w:hAnsi="Verdana" w:cs="Times New Roman"/>
      <w:color w:val="auto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383B88"/>
    <w:pPr>
      <w:overflowPunct w:val="0"/>
      <w:autoSpaceDE w:val="0"/>
      <w:autoSpaceDN w:val="0"/>
      <w:adjustRightInd w:val="0"/>
      <w:spacing w:before="100" w:line="250" w:lineRule="exact"/>
      <w:ind w:left="1260" w:hanging="540"/>
      <w:textAlignment w:val="baseline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383B88"/>
    <w:rPr>
      <w:rFonts w:ascii="Verdana" w:hAnsi="Verdana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225C-ECD2-43EC-9FFA-D5E1B06E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2783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18346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8</cp:revision>
  <cp:lastPrinted>2013-11-13T09:32:00Z</cp:lastPrinted>
  <dcterms:created xsi:type="dcterms:W3CDTF">2013-12-16T15:54:00Z</dcterms:created>
  <dcterms:modified xsi:type="dcterms:W3CDTF">2014-01-13T11:40:00Z</dcterms:modified>
</cp:coreProperties>
</file>