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AB55AE" w:rsidRPr="00210DDE" w:rsidTr="00A313AD">
        <w:tc>
          <w:tcPr>
            <w:tcW w:w="2269" w:type="dxa"/>
          </w:tcPr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10DDE">
              <w:rPr>
                <w:color w:val="5979CD"/>
                <w:sz w:val="22"/>
                <w:szCs w:val="22"/>
              </w:rPr>
              <w:t>Trosolwg</w:t>
            </w:r>
          </w:p>
        </w:tc>
        <w:tc>
          <w:tcPr>
            <w:tcW w:w="8505" w:type="dxa"/>
          </w:tcPr>
          <w:p w:rsidR="00AB55AE" w:rsidRDefault="00AB55AE" w:rsidP="00A313A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>Mae’r safon hon yn ymwneud â hybu ac annog cyflawni cyfrifoldebau cyfreithiol, rheoleiddiol, cymdeithasol, economaidd, amgylcheddol a moesegol eich sefydliad. Mae’n cynnwys cyflawni cyfrifoldebau yn eich rôl eich hun, gan gynnwys y gwaith yr ydych chi’n ei wneud mewn partneriaeth, a gwerthuso’r trefniadau presennol i gefnogi cyfrifoldeb sefydliadol.</w:t>
            </w:r>
          </w:p>
          <w:p w:rsidR="00940F1D" w:rsidRPr="00210DDE" w:rsidRDefault="00940F1D" w:rsidP="00A313A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940F1D" w:rsidRPr="007D4ECA" w:rsidRDefault="00940F1D" w:rsidP="00940F1D">
            <w:pPr>
              <w:spacing w:line="360" w:lineRule="auto"/>
            </w:pPr>
            <w:r w:rsidRPr="007D4ECA">
              <w:rPr>
                <w:rFonts w:cs="Arial"/>
              </w:rPr>
              <w:t>Mae’r SGC hon yn berthnasol i unigolion sydd yn ymwneud â chomisiynu, caffael a chontractio mewn gwasanaethau gofal cymdeithasol.</w:t>
            </w: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AB55AE" w:rsidRDefault="00AB55AE" w:rsidP="00A313A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940F1D" w:rsidRPr="00210DDE" w:rsidRDefault="00940F1D" w:rsidP="00A313A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AB55AE" w:rsidRPr="00210DDE" w:rsidTr="00A313AD">
        <w:tc>
          <w:tcPr>
            <w:tcW w:w="2269" w:type="dxa"/>
          </w:tcPr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10DDE">
              <w:rPr>
                <w:color w:val="5979CD"/>
                <w:sz w:val="22"/>
                <w:szCs w:val="22"/>
              </w:rPr>
              <w:lastRenderedPageBreak/>
              <w:t>Meini prawf perfformiad</w:t>
            </w: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10DDE">
              <w:rPr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  <w:rPr>
                <w:color w:val="5979CD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color w:val="5979CD"/>
              </w:rPr>
            </w:pPr>
            <w:r w:rsidRPr="00210DDE">
              <w:rPr>
                <w:color w:val="5979CD"/>
              </w:rPr>
              <w:t>Mae’n rhaid i chi allu:</w:t>
            </w: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</w:tc>
        <w:tc>
          <w:tcPr>
            <w:tcW w:w="8505" w:type="dxa"/>
          </w:tcPr>
          <w:p w:rsidR="00AB55AE" w:rsidRPr="00210DDE" w:rsidRDefault="00AB55AE" w:rsidP="00A313AD">
            <w:pPr>
              <w:spacing w:line="360" w:lineRule="auto"/>
              <w:ind w:left="317"/>
              <w:rPr>
                <w:rFonts w:cs="Arial"/>
                <w:b/>
              </w:rPr>
            </w:pPr>
            <w:r w:rsidRPr="00210DDE">
              <w:rPr>
                <w:rFonts w:cs="Arial"/>
                <w:b/>
              </w:rPr>
              <w:lastRenderedPageBreak/>
              <w:t>Cyflawni cyfrifoldebau cyfreithiol, rheoleiddiol, cymdeithasol, economaidd, amgylcheddol a moesegol</w:t>
            </w:r>
          </w:p>
          <w:p w:rsidR="00AB55AE" w:rsidRPr="00210DDE" w:rsidRDefault="00AB55AE" w:rsidP="00A313AD">
            <w:pPr>
              <w:pStyle w:val="NOSBodyHeading"/>
              <w:spacing w:line="360" w:lineRule="auto"/>
              <w:rPr>
                <w:b w:val="0"/>
              </w:rPr>
            </w:pPr>
          </w:p>
          <w:p w:rsidR="00AB55AE" w:rsidRPr="00210DDE" w:rsidRDefault="00AB55AE" w:rsidP="00A313A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ascii="Arial" w:hAnsi="Arial" w:cs="Arial"/>
                <w:b/>
              </w:rPr>
            </w:pPr>
            <w:r w:rsidRPr="00210DDE">
              <w:rPr>
                <w:rFonts w:ascii="Arial" w:hAnsi="Arial" w:cs="Arial"/>
              </w:rPr>
              <w:t xml:space="preserve">nodi’r gofynion </w:t>
            </w:r>
            <w:r w:rsidRPr="00210DDE">
              <w:rPr>
                <w:rFonts w:ascii="Arial" w:hAnsi="Arial" w:cs="Arial"/>
                <w:b/>
              </w:rPr>
              <w:t xml:space="preserve">cyfreithiol </w:t>
            </w:r>
            <w:r w:rsidRPr="00210DDE">
              <w:rPr>
                <w:rFonts w:ascii="Arial" w:hAnsi="Arial" w:cs="Arial"/>
              </w:rPr>
              <w:t>a</w:t>
            </w:r>
            <w:r w:rsidRPr="00210DDE">
              <w:rPr>
                <w:rFonts w:ascii="Arial" w:hAnsi="Arial" w:cs="Arial"/>
                <w:b/>
              </w:rPr>
              <w:t xml:space="preserve"> rheoleiddiol </w:t>
            </w:r>
            <w:r w:rsidRPr="00210DDE">
              <w:rPr>
                <w:rFonts w:ascii="Arial" w:hAnsi="Arial" w:cs="Arial"/>
              </w:rPr>
              <w:t>sy’n berthnasol i’ch maes gwaith, gan gynnwys cyfrifoldebau eich sefydliad ar gyfer gwasanaethau wedi’u comisiynu</w:t>
            </w:r>
          </w:p>
          <w:p w:rsidR="00AB55AE" w:rsidRPr="00210DDE" w:rsidRDefault="00AB55AE" w:rsidP="00A313A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>cael dehongliadau cywir o ofynion cyfreithiol a rheoleiddiol gan arbenigwyr</w:t>
            </w:r>
          </w:p>
          <w:p w:rsidR="00AB55AE" w:rsidRPr="00210DDE" w:rsidRDefault="00AB55AE" w:rsidP="00A313A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 xml:space="preserve">nodi’r </w:t>
            </w:r>
            <w:r w:rsidRPr="00210DDE">
              <w:rPr>
                <w:rFonts w:ascii="Arial" w:hAnsi="Arial" w:cs="Arial"/>
                <w:b/>
              </w:rPr>
              <w:t>cyfrifoldebau cymdeithasol, economaidd, amgylcheddol a moesegol</w:t>
            </w:r>
            <w:r w:rsidRPr="00210DDE">
              <w:rPr>
                <w:rFonts w:ascii="Arial" w:hAnsi="Arial" w:cs="Arial"/>
              </w:rPr>
              <w:t xml:space="preserve"> ar gyfer eich maes gwaith</w:t>
            </w:r>
          </w:p>
          <w:p w:rsidR="00AB55AE" w:rsidRPr="00210DDE" w:rsidRDefault="00AB55AE" w:rsidP="00A313A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 xml:space="preserve">nodi’r llinellau atebolrwydd ar gyfer cyfrifoldebau cyfreithiol, rheoleiddiol, cymdeithasol, economaidd, amgylcheddol a moesegol yn eich sefydliad eich hun a sefydliadau partner </w:t>
            </w:r>
          </w:p>
          <w:p w:rsidR="00AB55AE" w:rsidRPr="00210DDE" w:rsidRDefault="00AB55AE" w:rsidP="00A313AD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884" w:hanging="567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>nodi unrhyw oblygiadau ariannol sy’n gysylltiedig â chyflawni cyfrifoldebau eich sefydliad ar gyfer eich maes gwaith</w:t>
            </w:r>
          </w:p>
          <w:p w:rsidR="00AB55AE" w:rsidRPr="00210DDE" w:rsidRDefault="00AB55AE" w:rsidP="00A313AD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884" w:hanging="567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 xml:space="preserve">nodi’r risgiau sy’n gysylltiedig â diffyg cydymffurfio </w:t>
            </w:r>
          </w:p>
          <w:p w:rsidR="00AB55AE" w:rsidRPr="00210DDE" w:rsidRDefault="00AB55AE" w:rsidP="00A313A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 xml:space="preserve">dadansoddi sut y gall comisiynu </w:t>
            </w:r>
            <w:r w:rsidRPr="00210DDE">
              <w:rPr>
                <w:rFonts w:ascii="Arial" w:hAnsi="Arial" w:cs="Arial"/>
                <w:b/>
              </w:rPr>
              <w:t xml:space="preserve">cydgynhyrchiol </w:t>
            </w:r>
            <w:r w:rsidRPr="00210DDE">
              <w:rPr>
                <w:rFonts w:ascii="Arial" w:hAnsi="Arial" w:cs="Arial"/>
              </w:rPr>
              <w:t xml:space="preserve">a </w:t>
            </w:r>
            <w:r w:rsidRPr="00210DDE">
              <w:rPr>
                <w:rFonts w:ascii="Arial" w:hAnsi="Arial" w:cs="Arial"/>
                <w:b/>
              </w:rPr>
              <w:t>chynaliadwy</w:t>
            </w:r>
            <w:r w:rsidRPr="00210DDE">
              <w:rPr>
                <w:rFonts w:ascii="Arial" w:hAnsi="Arial" w:cs="Arial"/>
              </w:rPr>
              <w:t xml:space="preserve"> helpu i gyflawni cyfrifoldebau eich sefydliad</w:t>
            </w:r>
          </w:p>
          <w:p w:rsidR="00AB55AE" w:rsidRPr="00210DDE" w:rsidRDefault="00AB55AE" w:rsidP="00A313A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 xml:space="preserve">darparu gwybodaeth </w:t>
            </w:r>
            <w:r w:rsidRPr="00210DDE">
              <w:rPr>
                <w:rFonts w:ascii="Arial" w:hAnsi="Arial" w:cs="Arial"/>
                <w:b/>
              </w:rPr>
              <w:t>hygyrch</w:t>
            </w:r>
            <w:r w:rsidRPr="00210DDE">
              <w:rPr>
                <w:rFonts w:ascii="Arial" w:hAnsi="Arial" w:cs="Arial"/>
              </w:rPr>
              <w:t xml:space="preserve"> i’r rhai sy’n gwneud penderfyniadau am fanteision comisiynu cydgynhyrchiol a chynaliadwy </w:t>
            </w:r>
          </w:p>
          <w:p w:rsidR="00AB55AE" w:rsidRPr="00210DDE" w:rsidRDefault="00AB55AE" w:rsidP="00A313A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  <w:lang w:eastAsia="zh-CN"/>
              </w:rPr>
              <w:t xml:space="preserve">cytuno ar sut y bydd cyfrifoldebau sefydliadol yn cael eu harddangos yn ymarferol gyda’r rhai sy’n gwneud penderfyniadau, </w:t>
            </w:r>
            <w:r w:rsidRPr="00210DDE">
              <w:rPr>
                <w:rFonts w:ascii="Arial" w:hAnsi="Arial" w:cs="Arial"/>
                <w:b/>
                <w:bCs/>
                <w:lang w:eastAsia="zh-CN"/>
              </w:rPr>
              <w:t>cydweithwyr</w:t>
            </w:r>
            <w:r w:rsidRPr="00210DDE">
              <w:rPr>
                <w:rFonts w:ascii="Arial" w:hAnsi="Arial" w:cs="Arial"/>
                <w:lang w:eastAsia="zh-CN"/>
              </w:rPr>
              <w:t xml:space="preserve">, </w:t>
            </w:r>
            <w:r w:rsidRPr="00210DDE">
              <w:rPr>
                <w:rFonts w:ascii="Arial" w:hAnsi="Arial" w:cs="Arial"/>
                <w:b/>
                <w:bCs/>
                <w:lang w:eastAsia="zh-CN"/>
              </w:rPr>
              <w:t>unigolion</w:t>
            </w:r>
            <w:r w:rsidRPr="00210DDE">
              <w:rPr>
                <w:rFonts w:ascii="Arial" w:hAnsi="Arial" w:cs="Arial"/>
                <w:lang w:eastAsia="zh-CN"/>
              </w:rPr>
              <w:t xml:space="preserve">, </w:t>
            </w:r>
            <w:r w:rsidRPr="00210DDE">
              <w:rPr>
                <w:rFonts w:ascii="Arial" w:hAnsi="Arial" w:cs="Arial"/>
                <w:b/>
                <w:bCs/>
                <w:lang w:eastAsia="zh-CN"/>
              </w:rPr>
              <w:t>pobl allweddol</w:t>
            </w:r>
            <w:r w:rsidRPr="00210DDE">
              <w:rPr>
                <w:rFonts w:ascii="Arial" w:hAnsi="Arial" w:cs="Arial"/>
                <w:lang w:eastAsia="zh-CN"/>
              </w:rPr>
              <w:t xml:space="preserve"> a </w:t>
            </w:r>
            <w:r w:rsidRPr="00210DDE">
              <w:rPr>
                <w:rFonts w:ascii="Arial" w:hAnsi="Arial" w:cs="Arial"/>
                <w:b/>
                <w:bCs/>
                <w:lang w:eastAsia="zh-CN"/>
              </w:rPr>
              <w:t>rhanddeiliaid</w:t>
            </w:r>
          </w:p>
          <w:p w:rsidR="00AB55AE" w:rsidRPr="00210DDE" w:rsidRDefault="00AB55AE" w:rsidP="00A313AD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884" w:hanging="567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>datblygu cynlluniau eglur a hygyrch ar gyfer sut y bydd eich maes cyfrifoldeb yn cydymffurfio â’i gyfrifoldebau cyfreithiol, rheoleiddiol, cymdeithasol, economaidd, amgylcheddol a moesegol</w:t>
            </w:r>
          </w:p>
          <w:p w:rsidR="00AB55AE" w:rsidRPr="00210DDE" w:rsidRDefault="00AB55AE" w:rsidP="00A313AD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884" w:hanging="567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 xml:space="preserve">sicrhau bod gwaith partneriaeth yn cynnwys cydymffurfio ar yr un pryd ag adlewyrchu’r </w:t>
            </w:r>
            <w:r w:rsidRPr="00210DDE">
              <w:rPr>
                <w:rFonts w:ascii="Arial" w:hAnsi="Arial" w:cs="Arial"/>
                <w:b/>
              </w:rPr>
              <w:t>amrywiaeth</w:t>
            </w:r>
            <w:r w:rsidRPr="00210DDE">
              <w:rPr>
                <w:rFonts w:ascii="Arial" w:hAnsi="Arial" w:cs="Arial"/>
              </w:rPr>
              <w:t xml:space="preserve"> a’r </w:t>
            </w:r>
            <w:r w:rsidRPr="00210DDE">
              <w:rPr>
                <w:rFonts w:ascii="Arial" w:hAnsi="Arial" w:cs="Arial"/>
                <w:b/>
              </w:rPr>
              <w:t>capasiti</w:t>
            </w:r>
            <w:r w:rsidRPr="00210DDE">
              <w:rPr>
                <w:rFonts w:ascii="Arial" w:hAnsi="Arial" w:cs="Arial"/>
              </w:rPr>
              <w:t xml:space="preserve"> ymhlith </w:t>
            </w:r>
            <w:r w:rsidRPr="00210DDE">
              <w:rPr>
                <w:rFonts w:ascii="Arial" w:hAnsi="Arial" w:cs="Arial"/>
                <w:b/>
              </w:rPr>
              <w:t>sefydliadau partner</w:t>
            </w:r>
            <w:r w:rsidRPr="00210DDE">
              <w:rPr>
                <w:rFonts w:ascii="Arial" w:hAnsi="Arial" w:cs="Arial"/>
              </w:rPr>
              <w:t xml:space="preserve"> </w:t>
            </w:r>
          </w:p>
          <w:p w:rsidR="00AB55AE" w:rsidRPr="00210DDE" w:rsidRDefault="00AB55AE" w:rsidP="00A313AD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884" w:hanging="567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 xml:space="preserve">negodi gyda phobl eraill er mwyn datblygu </w:t>
            </w:r>
            <w:r w:rsidRPr="00210DDE">
              <w:rPr>
                <w:rFonts w:ascii="Arial" w:hAnsi="Arial" w:cs="Arial"/>
                <w:b/>
              </w:rPr>
              <w:t>meini prawf</w:t>
            </w:r>
            <w:r w:rsidRPr="00210DDE">
              <w:rPr>
                <w:rFonts w:ascii="Arial" w:hAnsi="Arial" w:cs="Arial"/>
              </w:rPr>
              <w:t xml:space="preserve"> ar gyfer mesur cydymffurfiad</w:t>
            </w:r>
          </w:p>
          <w:p w:rsidR="00AB55AE" w:rsidRPr="00210DDE" w:rsidRDefault="00AB55AE" w:rsidP="00A313A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 xml:space="preserve">sicrhau bod systemau’n cael eu datblygu i fonitro cydymffurfiad </w:t>
            </w:r>
          </w:p>
          <w:p w:rsidR="00AB55AE" w:rsidRPr="00210DDE" w:rsidRDefault="00AB55AE" w:rsidP="00A313AD">
            <w:pPr>
              <w:pStyle w:val="NOSBodyHeading"/>
              <w:spacing w:line="360" w:lineRule="auto"/>
              <w:ind w:left="317"/>
              <w:rPr>
                <w:rFonts w:cs="Arial"/>
              </w:rPr>
            </w:pPr>
          </w:p>
          <w:p w:rsidR="00AB55AE" w:rsidRPr="00210DDE" w:rsidRDefault="00AB55AE" w:rsidP="00A313AD">
            <w:pPr>
              <w:pStyle w:val="NOSBodyHeading"/>
              <w:spacing w:line="360" w:lineRule="auto"/>
              <w:ind w:left="317"/>
              <w:rPr>
                <w:rFonts w:cs="Arial"/>
              </w:rPr>
            </w:pPr>
          </w:p>
          <w:p w:rsidR="00AB55AE" w:rsidRPr="00210DDE" w:rsidRDefault="00AB55AE" w:rsidP="00A313AD">
            <w:pPr>
              <w:pStyle w:val="NOSBodyHeading"/>
              <w:spacing w:line="360" w:lineRule="auto"/>
              <w:ind w:left="317"/>
              <w:rPr>
                <w:rFonts w:cs="Arial"/>
              </w:rPr>
            </w:pPr>
          </w:p>
          <w:p w:rsidR="00AB55AE" w:rsidRPr="00210DDE" w:rsidRDefault="00AB55AE" w:rsidP="00A313AD">
            <w:pPr>
              <w:pStyle w:val="NOSBodyHeading"/>
              <w:spacing w:line="360" w:lineRule="auto"/>
              <w:ind w:left="317"/>
              <w:rPr>
                <w:rFonts w:cs="Arial"/>
              </w:rPr>
            </w:pPr>
            <w:r w:rsidRPr="00210DDE">
              <w:rPr>
                <w:rFonts w:cs="Arial"/>
              </w:rPr>
              <w:lastRenderedPageBreak/>
              <w:t xml:space="preserve">Gwerthuso’r trefniadau ar gyfer cyfrifoldeb sefydliadol </w:t>
            </w: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cs="Arial"/>
              </w:rPr>
            </w:pPr>
          </w:p>
          <w:p w:rsidR="00AB55AE" w:rsidRPr="00210DDE" w:rsidRDefault="00AB55AE" w:rsidP="00A313AD">
            <w:pPr>
              <w:numPr>
                <w:ilvl w:val="0"/>
                <w:numId w:val="23"/>
              </w:numPr>
              <w:spacing w:line="360" w:lineRule="auto"/>
              <w:ind w:left="884" w:hanging="567"/>
              <w:rPr>
                <w:rFonts w:cs="Arial"/>
              </w:rPr>
            </w:pPr>
            <w:r w:rsidRPr="00210DDE">
              <w:rPr>
                <w:rFonts w:cs="Arial"/>
              </w:rPr>
              <w:t>gwerthuso gwybodaeth ac adborth ynglŷn â pherfformiad eich maes gwaith o ran cydymffurfio â chyfrifoldebau</w:t>
            </w:r>
          </w:p>
          <w:p w:rsidR="00AB55AE" w:rsidRPr="00210DDE" w:rsidRDefault="00AB55AE" w:rsidP="00A313AD">
            <w:pPr>
              <w:numPr>
                <w:ilvl w:val="0"/>
                <w:numId w:val="23"/>
              </w:numPr>
              <w:spacing w:line="360" w:lineRule="auto"/>
              <w:ind w:left="884" w:hanging="567"/>
              <w:rPr>
                <w:rFonts w:cs="Arial"/>
              </w:rPr>
            </w:pPr>
            <w:r w:rsidRPr="00210DDE">
              <w:rPr>
                <w:rFonts w:cs="Arial"/>
              </w:rPr>
              <w:t>myfyrio ar eich cyfraniadau tuag at gyflawni cyfrifoldebau sefydliadol</w:t>
            </w:r>
          </w:p>
          <w:p w:rsidR="00AB55AE" w:rsidRPr="00210DDE" w:rsidRDefault="00AB55AE" w:rsidP="00A313AD">
            <w:pPr>
              <w:numPr>
                <w:ilvl w:val="0"/>
                <w:numId w:val="23"/>
              </w:numPr>
              <w:spacing w:line="360" w:lineRule="auto"/>
              <w:ind w:left="884" w:hanging="567"/>
              <w:rPr>
                <w:rFonts w:cs="Arial"/>
              </w:rPr>
            </w:pPr>
            <w:r w:rsidRPr="00210DDE">
              <w:rPr>
                <w:rFonts w:cs="Arial"/>
              </w:rPr>
              <w:t xml:space="preserve">rhoi </w:t>
            </w:r>
            <w:r w:rsidRPr="00210DDE">
              <w:rPr>
                <w:rFonts w:cs="Arial"/>
                <w:b/>
              </w:rPr>
              <w:t>gwybodaeth</w:t>
            </w:r>
            <w:r w:rsidRPr="00210DDE">
              <w:rPr>
                <w:rFonts w:cs="Arial"/>
              </w:rPr>
              <w:t xml:space="preserve"> i’r rhai sy’n gwneud penderfyniadau am sut y mae eich maes gwaith yn cydymffurfio â’i gyfrifoldebau </w:t>
            </w:r>
          </w:p>
          <w:p w:rsidR="00AB55AE" w:rsidRPr="00210DDE" w:rsidRDefault="00AB55AE" w:rsidP="00A313AD">
            <w:pPr>
              <w:numPr>
                <w:ilvl w:val="0"/>
                <w:numId w:val="23"/>
              </w:numPr>
              <w:spacing w:line="360" w:lineRule="auto"/>
              <w:ind w:left="884" w:hanging="567"/>
              <w:rPr>
                <w:rFonts w:cs="Arial"/>
              </w:rPr>
            </w:pPr>
            <w:r w:rsidRPr="00210DDE">
              <w:rPr>
                <w:rFonts w:cs="Arial"/>
              </w:rPr>
              <w:t>gwneud argymhellion ynglŷn ag unrhyw newidiadau ac addasiadau sy’n ofynnol</w:t>
            </w:r>
          </w:p>
          <w:p w:rsidR="00AB55AE" w:rsidRPr="00210DDE" w:rsidRDefault="00AB55AE" w:rsidP="00A313AD">
            <w:pPr>
              <w:numPr>
                <w:ilvl w:val="0"/>
                <w:numId w:val="23"/>
              </w:numPr>
              <w:spacing w:line="360" w:lineRule="auto"/>
              <w:ind w:left="884" w:hanging="567"/>
              <w:rPr>
                <w:rFonts w:cs="Arial"/>
              </w:rPr>
            </w:pPr>
            <w:r w:rsidRPr="00210DDE">
              <w:rPr>
                <w:rFonts w:cs="Arial"/>
              </w:rPr>
              <w:t>rhoi adborth ar y gwerthusiad i’ch sefydliad eich hun a sefydliadau partner, unigolion, pobl allweddol a rhanddeiliaid</w:t>
            </w:r>
          </w:p>
          <w:p w:rsidR="00AB55AE" w:rsidRPr="00210DDE" w:rsidRDefault="00AB55AE" w:rsidP="00A313AD">
            <w:pPr>
              <w:tabs>
                <w:tab w:val="left" w:pos="601"/>
              </w:tabs>
              <w:spacing w:line="360" w:lineRule="auto"/>
              <w:ind w:left="601"/>
            </w:pPr>
          </w:p>
        </w:tc>
      </w:tr>
      <w:tr w:rsidR="00AB55AE" w:rsidRPr="00210DDE" w:rsidTr="00A313AD">
        <w:tc>
          <w:tcPr>
            <w:tcW w:w="2269" w:type="dxa"/>
          </w:tcPr>
          <w:p w:rsidR="00AB55AE" w:rsidRPr="00210DDE" w:rsidRDefault="00AB55AE" w:rsidP="00A313AD">
            <w:pPr>
              <w:spacing w:line="360" w:lineRule="auto"/>
            </w:pPr>
          </w:p>
        </w:tc>
        <w:tc>
          <w:tcPr>
            <w:tcW w:w="8505" w:type="dxa"/>
          </w:tcPr>
          <w:p w:rsidR="00AB55AE" w:rsidRPr="00210DDE" w:rsidRDefault="00AB55AE" w:rsidP="00A313AD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</w:rPr>
            </w:pPr>
          </w:p>
        </w:tc>
      </w:tr>
    </w:tbl>
    <w:p w:rsidR="00AB55AE" w:rsidRPr="00210DDE" w:rsidRDefault="00AB55AE" w:rsidP="00C84AE6">
      <w:pPr>
        <w:spacing w:line="360" w:lineRule="auto"/>
      </w:pPr>
      <w:r w:rsidRPr="00210DDE">
        <w:br w:type="page"/>
      </w: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  <w:gridCol w:w="141"/>
      </w:tblGrid>
      <w:tr w:rsidR="00AB55AE" w:rsidRPr="00210DDE" w:rsidTr="00A313AD">
        <w:trPr>
          <w:gridAfter w:val="1"/>
          <w:wAfter w:w="141" w:type="dxa"/>
        </w:trPr>
        <w:tc>
          <w:tcPr>
            <w:tcW w:w="2269" w:type="dxa"/>
          </w:tcPr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10DDE">
              <w:rPr>
                <w:color w:val="5979CD"/>
                <w:sz w:val="22"/>
                <w:szCs w:val="22"/>
              </w:rPr>
              <w:lastRenderedPageBreak/>
              <w:t>Gwybodaeth a dealltwriaeth</w:t>
            </w: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10DD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Default="00AB55AE" w:rsidP="00A313AD">
            <w:pPr>
              <w:spacing w:line="360" w:lineRule="auto"/>
            </w:pPr>
          </w:p>
          <w:p w:rsidR="003072F3" w:rsidRPr="00210DDE" w:rsidRDefault="003072F3" w:rsidP="00A313AD">
            <w:pPr>
              <w:spacing w:line="360" w:lineRule="auto"/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10DD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Default="00AB55AE" w:rsidP="00A313A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10DD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10DD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10DD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10DD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10DD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10DD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10DDE">
              <w:rPr>
                <w:b w:val="0"/>
                <w:color w:val="5979CD"/>
                <w:sz w:val="22"/>
                <w:szCs w:val="22"/>
              </w:rPr>
              <w:t xml:space="preserve">Mae angen i chi </w:t>
            </w:r>
            <w:r w:rsidRPr="00210DDE">
              <w:rPr>
                <w:b w:val="0"/>
                <w:color w:val="5979CD"/>
                <w:sz w:val="22"/>
                <w:szCs w:val="22"/>
              </w:rPr>
              <w:lastRenderedPageBreak/>
              <w:t>wybod a deall:</w:t>
            </w: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10DD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10DDE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spacing w:line="360" w:lineRule="auto"/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210DDE">
              <w:rPr>
                <w:b w:val="0"/>
                <w:color w:val="5979CD"/>
                <w:sz w:val="22"/>
                <w:szCs w:val="22"/>
              </w:rPr>
              <w:t>Mae angen i chi wybod a deall</w:t>
            </w:r>
          </w:p>
        </w:tc>
        <w:tc>
          <w:tcPr>
            <w:tcW w:w="8080" w:type="dxa"/>
          </w:tcPr>
          <w:p w:rsidR="00AB55AE" w:rsidRPr="00210DDE" w:rsidRDefault="00AB55AE" w:rsidP="00754BD5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210DDE">
              <w:rPr>
                <w:rFonts w:cs="Arial"/>
                <w:b/>
              </w:rPr>
              <w:lastRenderedPageBreak/>
              <w:t xml:space="preserve">Yn benodol i’r </w:t>
            </w:r>
            <w:r w:rsidR="0086497B">
              <w:rPr>
                <w:rFonts w:cs="Arial"/>
                <w:b/>
              </w:rPr>
              <w:t>SGC</w:t>
            </w:r>
            <w:r w:rsidRPr="00210DDE">
              <w:rPr>
                <w:rFonts w:cs="Arial"/>
                <w:b/>
              </w:rPr>
              <w:t xml:space="preserve"> hon</w:t>
            </w:r>
          </w:p>
          <w:p w:rsidR="00AB55AE" w:rsidRPr="00210DDE" w:rsidRDefault="00AB55AE" w:rsidP="00754BD5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567" w:hanging="567"/>
              <w:rPr>
                <w:rFonts w:ascii="Arial" w:hAnsi="Arial" w:cs="Arial"/>
              </w:rPr>
            </w:pPr>
          </w:p>
          <w:p w:rsidR="00AB55AE" w:rsidRPr="00210DDE" w:rsidRDefault="00AB55AE" w:rsidP="00754BD5">
            <w:pPr>
              <w:spacing w:line="300" w:lineRule="exact"/>
              <w:rPr>
                <w:rFonts w:cs="Arial"/>
              </w:rPr>
            </w:pPr>
          </w:p>
          <w:p w:rsidR="00AB55AE" w:rsidRPr="00210DDE" w:rsidRDefault="00AB55AE" w:rsidP="00754BD5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reoli gwrthdaro a chyfyng-gyngor moesegol sy’n deillio o hybu cyfrifoldebau sefydliadol</w:t>
            </w:r>
          </w:p>
          <w:p w:rsidR="00AB55AE" w:rsidRPr="00210DDE" w:rsidRDefault="00AB55AE" w:rsidP="00754BD5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ddadansoddi effaith llywodraethu cynaliadwy a chyfrifoldeb sefydliadol ar gael y gwerth gorau posibl o wasanaethau</w:t>
            </w:r>
          </w:p>
          <w:p w:rsidR="00AB55AE" w:rsidRPr="00210DDE" w:rsidRDefault="00AB55AE" w:rsidP="00754BD5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asesu effaith arfer sefydliadol</w:t>
            </w:r>
          </w:p>
          <w:p w:rsidR="00AB55AE" w:rsidRPr="00210DDE" w:rsidRDefault="00AB55AE" w:rsidP="00754BD5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 xml:space="preserve">sut i gael adroddiadau cywir ac amserol ar berfformiad eich sefydliad eich hun a sefydliadau partner o ran cydymffurfio â chyfrifoldebau </w:t>
            </w:r>
          </w:p>
          <w:p w:rsidR="00AB55AE" w:rsidRPr="00210DDE" w:rsidRDefault="00AB55AE" w:rsidP="00754BD5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ddatblygu strategaethau i sicrhau cydymffurfiad</w:t>
            </w:r>
          </w:p>
          <w:p w:rsidR="00AB55AE" w:rsidRPr="00210DDE" w:rsidRDefault="00AB55AE" w:rsidP="00754BD5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ddefnyddio gweithgareddau comisiynu i hybu cydymffurfio â chyfrifoldebau sefydliadol</w:t>
            </w:r>
          </w:p>
          <w:p w:rsidR="00AB55AE" w:rsidRPr="00210DDE" w:rsidRDefault="00AB55AE" w:rsidP="00F5180B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werthuso systemau ar gyfer monitro cydymffurfiad</w:t>
            </w:r>
          </w:p>
          <w:p w:rsidR="00AB55AE" w:rsidRPr="00210DDE" w:rsidRDefault="00AB55AE" w:rsidP="00754BD5">
            <w:pPr>
              <w:spacing w:line="360" w:lineRule="auto"/>
              <w:ind w:left="357"/>
              <w:rPr>
                <w:rFonts w:cs="Arial"/>
              </w:rPr>
            </w:pPr>
          </w:p>
          <w:p w:rsidR="00AB55AE" w:rsidRPr="00210DDE" w:rsidRDefault="00AB55AE" w:rsidP="00754BD5">
            <w:pPr>
              <w:spacing w:line="360" w:lineRule="auto"/>
              <w:ind w:left="357"/>
              <w:rPr>
                <w:rFonts w:cs="Arial"/>
                <w:b/>
              </w:rPr>
            </w:pPr>
            <w:r w:rsidRPr="00210DDE">
              <w:rPr>
                <w:rFonts w:cs="Arial"/>
                <w:b/>
              </w:rPr>
              <w:t>Hawliau</w:t>
            </w:r>
          </w:p>
          <w:p w:rsidR="00AB55AE" w:rsidRPr="00210DDE" w:rsidRDefault="00AB55AE" w:rsidP="00754BD5">
            <w:pPr>
              <w:spacing w:line="360" w:lineRule="auto"/>
              <w:ind w:left="357"/>
              <w:rPr>
                <w:rFonts w:cs="Arial"/>
              </w:rPr>
            </w:pPr>
          </w:p>
          <w:p w:rsidR="00AB55AE" w:rsidRPr="00210DDE" w:rsidRDefault="00AB55AE" w:rsidP="00754BD5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gofynion cyfreithiol a gofynion y lleoliad gwaith o ran cydraddoldeb, amrywiaeth, gwahaniaethu a hawliau</w:t>
            </w:r>
          </w:p>
          <w:p w:rsidR="00AB55AE" w:rsidRPr="00210DDE" w:rsidRDefault="00AB55AE" w:rsidP="00754BD5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gofynion cyfreithiol a gofynion y lleoliad gwaith o ran cwynion a chwythu’r chwiban</w:t>
            </w:r>
          </w:p>
          <w:p w:rsidR="00AB55AE" w:rsidRPr="00210DDE" w:rsidRDefault="00AB55AE" w:rsidP="00754BD5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 xml:space="preserve">eich rôl chi a rolau pobl eraill o ran hybu comisiynu </w:t>
            </w:r>
            <w:r w:rsidRPr="00210DDE">
              <w:rPr>
                <w:rFonts w:cs="Arial"/>
                <w:b/>
              </w:rPr>
              <w:t>cydgynhyrchiol</w:t>
            </w:r>
            <w:r w:rsidRPr="00210DDE">
              <w:rPr>
                <w:rFonts w:cs="Arial"/>
              </w:rPr>
              <w:t xml:space="preserve"> </w:t>
            </w:r>
          </w:p>
          <w:p w:rsidR="00AB55AE" w:rsidRPr="00210DDE" w:rsidRDefault="00AB55AE" w:rsidP="00754BD5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 xml:space="preserve">rôl darparwyr gwasanaeth ac asiantaethau partner o ran hybu hawliau, dewisiadau, lles a chyfranogiad gweithgar </w:t>
            </w:r>
            <w:r w:rsidRPr="00210DDE">
              <w:rPr>
                <w:rFonts w:ascii="Arial" w:hAnsi="Arial" w:cs="Arial"/>
                <w:b/>
              </w:rPr>
              <w:t>unigolion, pobl allweddol</w:t>
            </w:r>
            <w:r w:rsidRPr="00210DDE">
              <w:rPr>
                <w:rFonts w:ascii="Arial" w:hAnsi="Arial" w:cs="Arial"/>
              </w:rPr>
              <w:t xml:space="preserve"> a chymunedau 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 xml:space="preserve">sut i ymdrin â gwrthdaro a chyfyng-gyngor yn ymwneud â hawliau a gwahaniaethu 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unigolion, pobl allweddol a chymunedau </w:t>
            </w:r>
          </w:p>
          <w:p w:rsidR="00AB55AE" w:rsidRDefault="00AB55AE" w:rsidP="0086240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</w:rPr>
            </w:pPr>
          </w:p>
          <w:p w:rsidR="002B2012" w:rsidRPr="00210DDE" w:rsidRDefault="002B2012" w:rsidP="0086240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</w:rPr>
            </w:pPr>
          </w:p>
          <w:p w:rsidR="00AB55AE" w:rsidRPr="00210DDE" w:rsidRDefault="00AB55AE" w:rsidP="00862406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210DDE">
              <w:rPr>
                <w:rFonts w:cs="Arial"/>
                <w:b/>
              </w:rPr>
              <w:lastRenderedPageBreak/>
              <w:t xml:space="preserve">      Diogelu</w:t>
            </w:r>
          </w:p>
          <w:p w:rsidR="00AB55AE" w:rsidRPr="00210DDE" w:rsidRDefault="00AB55AE" w:rsidP="0086240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</w:rPr>
            </w:pPr>
          </w:p>
          <w:p w:rsidR="00AB55AE" w:rsidRPr="00210DDE" w:rsidRDefault="00AB55AE" w:rsidP="00754BD5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y cyfrifoldeb sydd gan bawb i godi pryderon ynghylch achosion posibl o niwed neu gamdriniaeth, arferion gwael neu arferion gwahaniaethol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dangosyddion niwed neu gamdriniaeth bosibl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 xml:space="preserve">sut a phryd i </w:t>
            </w:r>
            <w:r w:rsidR="0086497B">
              <w:rPr>
                <w:rFonts w:cs="Arial"/>
              </w:rPr>
              <w:t>godi p</w:t>
            </w:r>
            <w:r w:rsidRPr="00210DDE">
              <w:rPr>
                <w:rFonts w:cs="Arial"/>
              </w:rPr>
              <w:t xml:space="preserve">ryderon </w:t>
            </w:r>
            <w:r w:rsidR="0086497B">
              <w:rPr>
                <w:rFonts w:cs="Arial"/>
              </w:rPr>
              <w:t xml:space="preserve">yn uwch </w:t>
            </w:r>
            <w:r w:rsidRPr="00210DDE">
              <w:rPr>
                <w:rFonts w:cs="Arial"/>
              </w:rPr>
              <w:t>ynghylch niwed neu gamdriniaeth, gan gynnwys chwythu’r chwiban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gefnogi pobl eraill sydd wedi mynegi pryder ynghylch niwed neu gamdriniaeth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beth i’w wneud os ydych wedi rhoi gwybod am bryderon ond nid oes camau wedi’u cymryd i fynd i’r afael â hwy</w:t>
            </w:r>
          </w:p>
          <w:p w:rsidR="00AB55AE" w:rsidRPr="00210DDE" w:rsidRDefault="00AB55AE" w:rsidP="00754BD5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AB55AE" w:rsidRPr="00210DDE" w:rsidRDefault="00AB55AE" w:rsidP="00754BD5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210DDE">
              <w:rPr>
                <w:b/>
                <w:sz w:val="22"/>
                <w:szCs w:val="22"/>
              </w:rPr>
              <w:t xml:space="preserve">     Cynaladwyedd</w:t>
            </w:r>
          </w:p>
          <w:p w:rsidR="00AB55AE" w:rsidRPr="00210DDE" w:rsidRDefault="00AB55AE" w:rsidP="00754BD5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AB55AE" w:rsidRPr="00210DDE" w:rsidRDefault="00AB55AE" w:rsidP="00754BD5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  <w:b/>
              </w:rPr>
            </w:pPr>
            <w:r w:rsidRPr="00210DDE">
              <w:rPr>
                <w:rFonts w:ascii="Arial" w:hAnsi="Arial" w:cs="Arial"/>
              </w:rPr>
              <w:t>sut i werthuso manteision gweithio mewn ffordd sy’n gynaladwy yn</w:t>
            </w:r>
            <w:r w:rsidRPr="00210DDE">
              <w:rPr>
                <w:rFonts w:ascii="Arial" w:hAnsi="Arial" w:cs="Arial"/>
                <w:b/>
              </w:rPr>
              <w:t xml:space="preserve"> wleidyddol, economaidd, cymdeithasegol, technolegol, cyfreithiol ac amgylcheddol </w:t>
            </w:r>
          </w:p>
          <w:p w:rsidR="00AB55AE" w:rsidRPr="00210DDE" w:rsidRDefault="00AB55AE" w:rsidP="00754BD5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 xml:space="preserve">sut i hybu cyfrifoldebau gwleidyddol, economaidd, cymdeithasegol, technolegol, cyfreithiol ac amgylcheddol eich </w:t>
            </w:r>
            <w:r w:rsidRPr="00210DDE">
              <w:rPr>
                <w:rFonts w:ascii="Arial" w:hAnsi="Arial" w:cs="Arial"/>
                <w:b/>
              </w:rPr>
              <w:t>sefydliad</w:t>
            </w:r>
          </w:p>
          <w:p w:rsidR="00AB55AE" w:rsidRPr="00210DDE" w:rsidRDefault="00AB55AE" w:rsidP="00754BD5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>sut i werthuso cynaladwyedd gwasanaethau a gomisiynwyd</w:t>
            </w:r>
          </w:p>
          <w:p w:rsidR="00AB55AE" w:rsidRPr="00210DDE" w:rsidRDefault="00AB55AE" w:rsidP="00754BD5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>sut i ddatblygu syniadau newydd cynaladwy yn eich maes cyfrifoldeb</w:t>
            </w:r>
          </w:p>
          <w:p w:rsidR="00AB55AE" w:rsidRPr="00210DDE" w:rsidRDefault="00AB55AE" w:rsidP="00754BD5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</w:p>
          <w:p w:rsidR="00AB55AE" w:rsidRPr="00210DDE" w:rsidRDefault="00AB55AE" w:rsidP="00754BD5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  <w:r w:rsidRPr="00210DDE">
              <w:rPr>
                <w:rFonts w:cs="Arial"/>
              </w:rPr>
              <w:t xml:space="preserve">     Gweithio mewn partneriaeth</w:t>
            </w:r>
          </w:p>
          <w:p w:rsidR="00AB55AE" w:rsidRPr="00210DDE" w:rsidRDefault="00AB55AE" w:rsidP="0086240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140"/>
              <w:rPr>
                <w:rFonts w:cs="Arial"/>
              </w:rPr>
            </w:pP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 xml:space="preserve">sut y gellir defnyddio </w:t>
            </w:r>
            <w:r w:rsidRPr="00210DDE">
              <w:rPr>
                <w:rFonts w:cs="Arial"/>
                <w:b/>
              </w:rPr>
              <w:t>gweithio cydweithredol ac integredig</w:t>
            </w:r>
            <w:r w:rsidRPr="00210DDE">
              <w:rPr>
                <w:rFonts w:cs="Arial"/>
              </w:rPr>
              <w:t xml:space="preserve"> i gynyddu adnoddau i’r eithaf 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hybu comisiynu cydgynhyrchiol</w:t>
            </w:r>
          </w:p>
          <w:p w:rsidR="00AB55AE" w:rsidRPr="00210DDE" w:rsidRDefault="00AB55AE" w:rsidP="00754BD5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 xml:space="preserve">sut i weithio gydag unigolion, pobl allweddol a chymunedau trwy gomisiynu, caffael a chontractio cydgynhyrchiol 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gefnogi buddiannau unigolion a rhanddeiliaid eraill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 xml:space="preserve">sut i ymgysylltu â gweithwyr proffesiynol gofal cymdeithasol a chaffael </w:t>
            </w:r>
            <w:r w:rsidRPr="00210DDE">
              <w:rPr>
                <w:rFonts w:cs="Arial"/>
              </w:rPr>
              <w:lastRenderedPageBreak/>
              <w:t>yn ystod gweithgareddau comisiynu, caffael a chontractio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u w:val="single"/>
              </w:rPr>
            </w:pPr>
            <w:r w:rsidRPr="00210DDE">
              <w:rPr>
                <w:rFonts w:cs="Arial"/>
              </w:rPr>
              <w:t xml:space="preserve">sut i ddadansoddi </w:t>
            </w:r>
            <w:r w:rsidRPr="00210DDE">
              <w:rPr>
                <w:rFonts w:cs="Arial"/>
                <w:b/>
              </w:rPr>
              <w:t>blaenoriaethau, buddiannau</w:t>
            </w:r>
            <w:r w:rsidRPr="00210DDE">
              <w:rPr>
                <w:rFonts w:cs="Arial"/>
              </w:rPr>
              <w:t xml:space="preserve"> a chyfraniadau </w:t>
            </w:r>
            <w:r w:rsidRPr="00210DDE">
              <w:rPr>
                <w:rFonts w:cs="Arial"/>
                <w:b/>
              </w:rPr>
              <w:t xml:space="preserve">rhanddeiliaid </w:t>
            </w:r>
            <w:r w:rsidRPr="00210DDE">
              <w:rPr>
                <w:rFonts w:cs="Arial"/>
              </w:rPr>
              <w:t>a’u heffaith ar weithio mewn partneriaeth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u w:val="single"/>
              </w:rPr>
            </w:pPr>
            <w:r w:rsidRPr="00210DDE">
              <w:rPr>
                <w:rFonts w:cs="Arial"/>
              </w:rPr>
              <w:t>sut i ddadansoddi’r ysgogwyr a’r cyfyngiadau sy’n effeithio ar fusnesau a sefydliadau’r trydydd sector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  <w:b/>
              </w:rPr>
              <w:t>prosesau busnes</w:t>
            </w:r>
            <w:r w:rsidRPr="00210DDE">
              <w:rPr>
                <w:rFonts w:cs="Arial"/>
              </w:rPr>
              <w:t xml:space="preserve"> a </w:t>
            </w:r>
            <w:r w:rsidRPr="00210DDE">
              <w:rPr>
                <w:rFonts w:cs="Arial"/>
                <w:b/>
              </w:rPr>
              <w:t>realiti gweithredol</w:t>
            </w:r>
            <w:r w:rsidRPr="00210DDE">
              <w:rPr>
                <w:rFonts w:cs="Arial"/>
              </w:rPr>
              <w:t xml:space="preserve"> darparwyr gwasanaeth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ddylanwadu ar waith y bartneriaeth er mwyn cyflawni</w:t>
            </w:r>
            <w:r w:rsidRPr="00210DDE">
              <w:rPr>
                <w:rFonts w:cs="Arial"/>
                <w:b/>
              </w:rPr>
              <w:t xml:space="preserve"> canlyniadau </w:t>
            </w:r>
            <w:r w:rsidRPr="00210DDE">
              <w:rPr>
                <w:rFonts w:cs="Arial"/>
              </w:rPr>
              <w:t>y cytunwyd arnynt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ddefnyddio a datblygu polisïau, gweithdrefnau, canllawiau a phrotocolau integredig gyda phobl eraill sy’n ymwneud â phartneriaethau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 xml:space="preserve">y cyfyngiadau statudol ac ariannol ar gyfer </w:t>
            </w:r>
            <w:r w:rsidRPr="00210DDE">
              <w:rPr>
                <w:rFonts w:cs="Arial"/>
                <w:b/>
              </w:rPr>
              <w:t>cytuno ar gyllidebau</w:t>
            </w:r>
            <w:r w:rsidRPr="00210DDE">
              <w:rPr>
                <w:rFonts w:cs="Arial"/>
              </w:rPr>
              <w:t xml:space="preserve"> i gefnogi gweithio mewn partneriaeth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werthuso gweithio mewn partneriaeth yn effeithiol</w:t>
            </w:r>
          </w:p>
          <w:p w:rsidR="00AB55AE" w:rsidRPr="00210DDE" w:rsidRDefault="00AB55AE" w:rsidP="00754BD5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AB55AE" w:rsidRPr="00210DDE" w:rsidRDefault="00AB55AE" w:rsidP="00754BD5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210DDE">
              <w:rPr>
                <w:b/>
                <w:sz w:val="22"/>
                <w:szCs w:val="22"/>
              </w:rPr>
              <w:t xml:space="preserve">     Rheoli risg</w:t>
            </w:r>
          </w:p>
          <w:p w:rsidR="00AB55AE" w:rsidRPr="00210DDE" w:rsidRDefault="00AB55AE" w:rsidP="00754BD5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ddadansoddi’r risgiau sy’n gysylltiedig â chomisiynu, caffael a chontractio ar gyfer eich maes cyfrifoldeb chi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dulliau o reoli a lliniaru’r risgiau sy’n gysylltiedig â chomisiynu, caffael a chontractio ar gyfer eich maes cyfrifoldeb chi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ddatblygu arfer sy’n hwyluso cymryd risgiau cadarnhaol</w:t>
            </w:r>
            <w:r w:rsidRPr="00210DDE">
              <w:rPr>
                <w:rFonts w:cs="Arial"/>
                <w:b/>
              </w:rPr>
              <w:t xml:space="preserve"> </w:t>
            </w:r>
          </w:p>
          <w:p w:rsidR="00AB55AE" w:rsidRPr="00210DDE" w:rsidRDefault="00AB55AE" w:rsidP="00754BD5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AB55AE" w:rsidRPr="00210DDE" w:rsidRDefault="00AB55AE" w:rsidP="00754BD5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210DDE">
              <w:rPr>
                <w:rFonts w:cs="Arial"/>
                <w:b/>
              </w:rPr>
              <w:t xml:space="preserve">     Eich ymarfer</w:t>
            </w:r>
          </w:p>
          <w:p w:rsidR="00AB55AE" w:rsidRPr="00210DDE" w:rsidRDefault="00AB55AE" w:rsidP="00754BD5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eastAsia="SimSun" w:cs="Calibri"/>
                <w:lang w:eastAsia="zh-CN"/>
              </w:rPr>
              <w:t>deddfwriaeth, codau statudol, safonau, rheoliadau, fframweithiau a chanllawiau ar gyfer Ewrop, y Deyrnas Unedig a gwledydd penodol sy’n berthnasol i</w:t>
            </w:r>
            <w:r w:rsidRPr="00210DDE">
              <w:rPr>
                <w:rFonts w:cs="Calibri"/>
                <w:lang w:eastAsia="zh-CN"/>
              </w:rPr>
              <w:t xml:space="preserve"> g</w:t>
            </w:r>
            <w:r w:rsidRPr="00210DDE">
              <w:rPr>
                <w:rFonts w:eastAsia="SimSun" w:cs="Calibri"/>
                <w:lang w:eastAsia="zh-CN"/>
              </w:rPr>
              <w:t>omisiynu, caffael a chontractio</w:t>
            </w:r>
            <w:r w:rsidRPr="00210DDE">
              <w:rPr>
                <w:rFonts w:cs="Calibri"/>
                <w:lang w:eastAsia="zh-CN"/>
              </w:rPr>
              <w:t xml:space="preserve"> yn eich maes cyfrifoldeb chi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eastAsia="SimSun" w:cs="Calibri"/>
                <w:lang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gael gafael ar ddehongliadau cywir o ofynion cyfreithiol a rheoleiddiol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lastRenderedPageBreak/>
              <w:t>sut i ddefnyddio dadansoddiad o wersi a ddysgwyd o adroddiadau, gwaith ymchwil ac ymchwiliadau’r llywodraeth ynghylch methiannau difrifol o ran ymarfer iechyd neu ofal cymdeithasol, ac o ymyraethau llwyddiannus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mae eich rôl yn cyfrannu at waith eich sefydliad a ble y gallwch fynd am gymorth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nodi blaenoriaethau a chyfrannu at osod blaenoriaethau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werthuso effaith gweithgareddau comisiynu, caffael a chontractio ar unigolion, pobl allweddol a chymunedau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werthuso gwahanol ddulliau o fesur cyflawni canlyniadau</w:t>
            </w:r>
          </w:p>
          <w:p w:rsidR="00AB55AE" w:rsidRPr="00210DDE" w:rsidRDefault="00AB55AE" w:rsidP="00754BD5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werthuso pwysigrwydd darpariaeth ataliol a chymunedol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reoli trawsffurfiadau cytunedig ar gyfer darparu gwasanaethau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technegau ar gyfer datrys problemau a meddwl yn arloesol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reoli cyllidebau ac adnoddau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nodi a rheoli cyfyng-gyngor a gwrthdaro moesegol yn eich gwaith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 xml:space="preserve">eich cefndir, profiadau a chredoau eich hun a allai gael effaith ar eich ymarfer 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 xml:space="preserve">sut i ddefnyddio </w:t>
            </w:r>
            <w:r w:rsidRPr="00210DDE">
              <w:rPr>
                <w:rFonts w:cs="Arial"/>
                <w:b/>
              </w:rPr>
              <w:t>ymarfer seiliedig ar dystiolaeth</w:t>
            </w:r>
            <w:r w:rsidRPr="00210DDE">
              <w:rPr>
                <w:rFonts w:cs="Arial"/>
              </w:rPr>
              <w:t xml:space="preserve"> i gyfiawnhau eich gweithredoedd a’ch penderfyniadau 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 xml:space="preserve">sut i gyfrannu at ddatblygu systemau, arferion, polisïau a gweithdrefnau </w:t>
            </w:r>
          </w:p>
          <w:p w:rsidR="00AB55AE" w:rsidRPr="00210DDE" w:rsidRDefault="00AB55AE" w:rsidP="00754BD5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AB55AE" w:rsidRPr="00210DDE" w:rsidRDefault="00AB55AE" w:rsidP="00754BD5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210DDE">
              <w:rPr>
                <w:rFonts w:cs="Arial"/>
                <w:b/>
              </w:rPr>
              <w:t xml:space="preserve">     Damcaniaeth ar gyfer ymarfer</w:t>
            </w:r>
          </w:p>
          <w:p w:rsidR="00AB55AE" w:rsidRPr="00210DDE" w:rsidRDefault="00AB55AE" w:rsidP="00754BD5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 xml:space="preserve">sut i werthuso effaith </w:t>
            </w:r>
            <w:r w:rsidRPr="00210DDE">
              <w:rPr>
                <w:rFonts w:cs="Arial"/>
                <w:b/>
              </w:rPr>
              <w:t>modelau cymdeithasol, meddygol a busnes</w:t>
            </w:r>
            <w:r w:rsidRPr="00210DDE">
              <w:rPr>
                <w:rFonts w:cs="Arial"/>
              </w:rPr>
              <w:t xml:space="preserve"> ar gyflawni canlyniadau</w:t>
            </w:r>
          </w:p>
          <w:p w:rsidR="00AB55AE" w:rsidRPr="00210DDE" w:rsidRDefault="00AB55AE" w:rsidP="00754BD5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>sut i werthuso effaith strwythur a diwylliant sefydliadol ar ba mor hyblyg ac arloesol y gellir defnyddio adnoddau</w:t>
            </w:r>
          </w:p>
          <w:p w:rsidR="00AB55AE" w:rsidRPr="00210DDE" w:rsidRDefault="00AB55AE" w:rsidP="00754BD5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>sut i werthuso damcaniaethau a dulliau rheoli sy’n berthnasol i’ch maes cyfrifoldeb chi</w:t>
            </w:r>
          </w:p>
          <w:p w:rsidR="00AB55AE" w:rsidRPr="00210DDE" w:rsidRDefault="00AB55AE" w:rsidP="00754BD5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</w:rPr>
            </w:pPr>
          </w:p>
          <w:p w:rsidR="00AB55AE" w:rsidRPr="00210DDE" w:rsidRDefault="00AB55AE" w:rsidP="00862406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210DDE">
              <w:rPr>
                <w:rFonts w:cs="Arial"/>
                <w:b/>
              </w:rPr>
              <w:t xml:space="preserve">      Datblygiad personol a phroffesiynol</w:t>
            </w:r>
          </w:p>
          <w:p w:rsidR="00AB55AE" w:rsidRPr="00210DDE" w:rsidRDefault="00AB55AE" w:rsidP="00862406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 xml:space="preserve">sut i hybu ymarfer myfyriol sy’n canolbwyntio ar yr unigolyn ac wedi’i </w:t>
            </w:r>
            <w:r w:rsidRPr="00210DDE">
              <w:rPr>
                <w:rFonts w:cs="Arial"/>
              </w:rPr>
              <w:lastRenderedPageBreak/>
              <w:t>seilio ar dystiolaeth</w:t>
            </w:r>
          </w:p>
          <w:p w:rsidR="00AB55AE" w:rsidRPr="00210DDE" w:rsidRDefault="00AB55AE" w:rsidP="00754BD5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lang w:eastAsia="en-GB"/>
              </w:rPr>
            </w:pPr>
            <w:r w:rsidRPr="00210DDE">
              <w:rPr>
                <w:rFonts w:cs="Arial"/>
                <w:lang w:eastAsia="en-GB"/>
              </w:rPr>
              <w:t>eich rôl chi o ran rhannu a datblygu gwybodaeth ac ymarfer gyda phobl eraill, gan gynnwys unigolion, pobl allweddol a chymunedau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reoli amser a llwyth gwaith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  <w:lang w:eastAsia="en-GB"/>
              </w:rPr>
              <w:t xml:space="preserve">sut i roi adborth adeiladol </w:t>
            </w:r>
            <w:r w:rsidRPr="00210DDE">
              <w:rPr>
                <w:rFonts w:cs="Arial"/>
              </w:rPr>
              <w:t xml:space="preserve"> 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nodi a chael mynediad at gyfleoedd ar gyfer datblygiad proffesiynol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ddatblygu gwybodaeth ac ymarfer proffesiynol trwy oruchwylio a gwerthuso myfyriol</w:t>
            </w:r>
          </w:p>
          <w:p w:rsidR="00AB55AE" w:rsidRPr="00210DDE" w:rsidRDefault="00AB55AE" w:rsidP="00862406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695"/>
              <w:rPr>
                <w:rFonts w:cs="Arial"/>
                <w:b/>
              </w:rPr>
            </w:pPr>
          </w:p>
          <w:p w:rsidR="00AB55AE" w:rsidRPr="00210DDE" w:rsidRDefault="00AB55AE" w:rsidP="00754BD5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210DDE">
              <w:rPr>
                <w:rFonts w:cs="Arial"/>
                <w:b/>
              </w:rPr>
              <w:t xml:space="preserve">     Cyfathrebu</w:t>
            </w:r>
          </w:p>
          <w:p w:rsidR="00AB55AE" w:rsidRPr="00210DDE" w:rsidRDefault="00AB55AE" w:rsidP="0086240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  <w:b/>
              </w:rPr>
            </w:pPr>
          </w:p>
          <w:p w:rsidR="00AB55AE" w:rsidRPr="00210DDE" w:rsidRDefault="00AB55AE" w:rsidP="00754BD5">
            <w:pPr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sut i ddefnyddio cyfathrebu fel sail ar gyfer comisiynu cydgynhyrchiol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b/>
                <w:bCs/>
              </w:rPr>
            </w:pPr>
            <w:r w:rsidRPr="00210DDE">
              <w:rPr>
                <w:rFonts w:cs="Arial"/>
              </w:rPr>
              <w:t xml:space="preserve">dulliau o reoli a hybu cyfathrebu effeithiol â </w:t>
            </w:r>
            <w:r w:rsidRPr="00210DDE">
              <w:rPr>
                <w:rFonts w:cs="Arial"/>
                <w:b/>
              </w:rPr>
              <w:t>chydweithwyr</w:t>
            </w:r>
            <w:r w:rsidRPr="00210DDE">
              <w:rPr>
                <w:rFonts w:cs="Arial"/>
              </w:rPr>
              <w:t>, unigolion a rhanddeiliaid eraill</w:t>
            </w:r>
          </w:p>
          <w:p w:rsidR="00AB55AE" w:rsidRPr="00210DDE" w:rsidRDefault="00AB55AE" w:rsidP="0086240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66"/>
              <w:rPr>
                <w:rFonts w:cs="Arial"/>
                <w:b/>
                <w:bCs/>
              </w:rPr>
            </w:pPr>
          </w:p>
          <w:p w:rsidR="00AB55AE" w:rsidRPr="00210DDE" w:rsidRDefault="00AB55AE" w:rsidP="00754BD5">
            <w:pPr>
              <w:pStyle w:val="NOSNumberList"/>
              <w:spacing w:line="360" w:lineRule="auto"/>
              <w:ind w:left="34"/>
              <w:rPr>
                <w:rFonts w:cs="Arial"/>
                <w:b/>
                <w:bCs/>
              </w:rPr>
            </w:pPr>
            <w:r w:rsidRPr="00210DDE">
              <w:rPr>
                <w:rFonts w:cs="Arial"/>
                <w:b/>
                <w:bCs/>
              </w:rPr>
              <w:t xml:space="preserve">     Delio â gwybodaeth</w:t>
            </w:r>
          </w:p>
          <w:p w:rsidR="00AB55AE" w:rsidRPr="00210DDE" w:rsidRDefault="00AB55AE" w:rsidP="0086240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  <w:b/>
                <w:bCs/>
              </w:rPr>
            </w:pP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</w:rPr>
            </w:pPr>
            <w:r w:rsidRPr="00210DDE">
              <w:rPr>
                <w:rFonts w:cs="Arial"/>
              </w:rPr>
              <w:t>gofynion cyfreithiol a gofynion y lleoliad gwaith o ran cofnodi gwybodaeth a pharatoi adroddiadau o fewn terfynau amser</w:t>
            </w:r>
          </w:p>
          <w:p w:rsidR="00AB55AE" w:rsidRPr="00210DDE" w:rsidRDefault="00AB55AE" w:rsidP="00754BD5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</w:rPr>
            </w:pPr>
            <w:r w:rsidRPr="00210DDE">
              <w:rPr>
                <w:rFonts w:ascii="Arial" w:hAnsi="Arial" w:cs="Arial"/>
              </w:rPr>
              <w:t xml:space="preserve">sut i nodi, casglu, dadansoddi, mesur ac asesu data </w:t>
            </w:r>
          </w:p>
          <w:p w:rsidR="00AB55AE" w:rsidRPr="00210DDE" w:rsidRDefault="00AB55AE" w:rsidP="00754BD5">
            <w:pPr>
              <w:pStyle w:val="ListParagraph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after="0" w:line="360" w:lineRule="auto"/>
              <w:ind w:left="964"/>
              <w:rPr>
                <w:rFonts w:ascii="Arial" w:hAnsi="Arial" w:cs="Arial"/>
                <w:b/>
              </w:rPr>
            </w:pPr>
            <w:r w:rsidRPr="00210DDE">
              <w:rPr>
                <w:rFonts w:ascii="Arial" w:hAnsi="Arial" w:cs="Arial"/>
              </w:rPr>
              <w:t>dulliau o sicrhau bod data, gwybodaeth a dadansoddiadau ar gael yn rhwydd i unigolion, pobl allweddol a rhanddeiliaid eraill, gan gynnwys y rhai sy’n gwneud penderfyniadau</w:t>
            </w:r>
          </w:p>
          <w:p w:rsidR="00AB55AE" w:rsidRPr="00210DDE" w:rsidRDefault="00AB55AE" w:rsidP="00754BD5">
            <w:pPr>
              <w:pStyle w:val="NOSNumberList"/>
              <w:numPr>
                <w:ilvl w:val="0"/>
                <w:numId w:val="22"/>
              </w:numPr>
              <w:tabs>
                <w:tab w:val="clear" w:pos="1055"/>
                <w:tab w:val="num" w:pos="964"/>
              </w:tabs>
              <w:spacing w:line="360" w:lineRule="auto"/>
              <w:ind w:left="964"/>
              <w:rPr>
                <w:rFonts w:cs="Arial"/>
                <w:b/>
              </w:rPr>
            </w:pPr>
            <w:r w:rsidRPr="00210DDE">
              <w:rPr>
                <w:rFonts w:cs="Arial"/>
              </w:rPr>
              <w:t xml:space="preserve">sut a ble y gellir ac y dylid defnyddio dulliau cyfathrebu electronig </w:t>
            </w:r>
          </w:p>
          <w:p w:rsidR="00AB55AE" w:rsidRPr="00210DDE" w:rsidRDefault="00AB55AE" w:rsidP="0086240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66"/>
              <w:rPr>
                <w:rFonts w:cs="Arial"/>
                <w:b/>
              </w:rPr>
            </w:pPr>
          </w:p>
          <w:p w:rsidR="00AB55AE" w:rsidRPr="00210DDE" w:rsidRDefault="00AB55AE" w:rsidP="00862406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210DDE">
              <w:rPr>
                <w:rFonts w:cs="Arial"/>
                <w:b/>
              </w:rPr>
              <w:t xml:space="preserve">      Iechyd a Diogelwch</w:t>
            </w:r>
          </w:p>
          <w:p w:rsidR="00AB55AE" w:rsidRPr="00210DDE" w:rsidRDefault="00AB55AE" w:rsidP="00862406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  <w:b/>
              </w:rPr>
            </w:pPr>
          </w:p>
          <w:p w:rsidR="00AB55AE" w:rsidRPr="00210DDE" w:rsidRDefault="00AB55AE" w:rsidP="00862406">
            <w:pPr>
              <w:pStyle w:val="ListParagraph"/>
              <w:spacing w:after="0" w:line="360" w:lineRule="auto"/>
              <w:ind w:left="994" w:hanging="637"/>
            </w:pPr>
            <w:r w:rsidRPr="00210DDE">
              <w:rPr>
                <w:rFonts w:ascii="Arial" w:hAnsi="Arial" w:cs="Arial"/>
              </w:rPr>
              <w:t>K71    gofynion cyfreithiol a gofynion y lleoliad gwaith o ran iechyd a diogelwch yn yr amgylchedd gweithio</w:t>
            </w:r>
          </w:p>
        </w:tc>
      </w:tr>
      <w:tr w:rsidR="00AB55AE" w:rsidRPr="00210DDE" w:rsidTr="00A313AD">
        <w:trPr>
          <w:gridAfter w:val="1"/>
          <w:wAfter w:w="141" w:type="dxa"/>
        </w:trPr>
        <w:tc>
          <w:tcPr>
            <w:tcW w:w="2269" w:type="dxa"/>
          </w:tcPr>
          <w:p w:rsidR="00AB55AE" w:rsidRPr="00210DDE" w:rsidRDefault="00AB55AE" w:rsidP="002B2012">
            <w:pPr>
              <w:spacing w:line="360" w:lineRule="auto"/>
            </w:pPr>
          </w:p>
        </w:tc>
        <w:tc>
          <w:tcPr>
            <w:tcW w:w="8080" w:type="dxa"/>
          </w:tcPr>
          <w:p w:rsidR="00AB55AE" w:rsidRPr="00210DDE" w:rsidRDefault="00AB55AE" w:rsidP="00A313AD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b/>
              </w:rPr>
            </w:pPr>
          </w:p>
        </w:tc>
      </w:tr>
      <w:tr w:rsidR="00AB55AE" w:rsidRPr="00210DDE" w:rsidTr="00A313AD">
        <w:tc>
          <w:tcPr>
            <w:tcW w:w="10490" w:type="dxa"/>
            <w:gridSpan w:val="3"/>
          </w:tcPr>
          <w:p w:rsidR="00AB55AE" w:rsidRPr="00210DDE" w:rsidRDefault="00AB55AE" w:rsidP="00A313AD">
            <w:pPr>
              <w:pStyle w:val="Heading1"/>
              <w:spacing w:before="0" w:line="360" w:lineRule="auto"/>
              <w:rPr>
                <w:sz w:val="22"/>
                <w:szCs w:val="22"/>
              </w:rPr>
            </w:pPr>
            <w:r w:rsidRPr="00210DDE">
              <w:rPr>
                <w:sz w:val="22"/>
                <w:szCs w:val="22"/>
              </w:rPr>
              <w:lastRenderedPageBreak/>
              <w:t>Gwybodaeth ychwanegol</w:t>
            </w: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AB55AE" w:rsidRPr="00210DDE" w:rsidTr="00A313AD">
        <w:tc>
          <w:tcPr>
            <w:tcW w:w="2269" w:type="dxa"/>
          </w:tcPr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10DDE">
              <w:rPr>
                <w:color w:val="5979CD"/>
                <w:sz w:val="22"/>
                <w:szCs w:val="22"/>
              </w:rPr>
              <w:t>Cwmpas / ystod yn gysylltiedig â meini prawf perfformiad:</w:t>
            </w:r>
          </w:p>
          <w:p w:rsidR="00AB55AE" w:rsidRPr="00210DDE" w:rsidRDefault="00AB55AE" w:rsidP="00A313AD">
            <w:pPr>
              <w:spacing w:line="360" w:lineRule="auto"/>
            </w:pPr>
          </w:p>
        </w:tc>
        <w:tc>
          <w:tcPr>
            <w:tcW w:w="8221" w:type="dxa"/>
            <w:gridSpan w:val="2"/>
          </w:tcPr>
          <w:p w:rsidR="00AB55AE" w:rsidRPr="00210DDE" w:rsidRDefault="00AB55AE" w:rsidP="0086240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210DDE">
              <w:t xml:space="preserve">Mae’r manylion yn y maes hwn yn ddatganiadau esboniadol o’r cwmpas a/neu yn enghreifftiau o gyd-destunau posibl lle y gallai’r </w:t>
            </w:r>
            <w:r w:rsidR="0086497B">
              <w:t>SGC</w:t>
            </w:r>
            <w:r w:rsidRPr="00210DDE">
              <w:t xml:space="preserve"> fod yn gymwys; ni ddylid eu hystyried yn ddatganiadau ystod sy’n ofynnol i gyflawni’r </w:t>
            </w:r>
            <w:r w:rsidR="0086497B">
              <w:t>SGC</w:t>
            </w:r>
            <w:r w:rsidRPr="00210DDE">
              <w:rPr>
                <w:rFonts w:cs="Arial"/>
                <w:lang w:eastAsia="en-GB"/>
              </w:rPr>
              <w:t>.</w:t>
            </w:r>
          </w:p>
          <w:p w:rsidR="00AB55AE" w:rsidRPr="00210DDE" w:rsidRDefault="00AB55AE" w:rsidP="0086240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AB55AE" w:rsidRPr="00210DDE" w:rsidRDefault="00AB55AE" w:rsidP="0086240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210DDE">
              <w:rPr>
                <w:rFonts w:cs="Arial"/>
                <w:lang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AB55AE" w:rsidRPr="00210DDE" w:rsidRDefault="00AB55AE" w:rsidP="0086240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AB55AE" w:rsidRPr="00210DDE" w:rsidRDefault="00AB55AE" w:rsidP="00862406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210DDE">
              <w:rPr>
                <w:rFonts w:cs="Arial"/>
                <w:lang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 xml:space="preserve">Gofynion </w:t>
            </w:r>
            <w:r w:rsidRPr="00210DDE">
              <w:rPr>
                <w:rFonts w:cs="Arial"/>
                <w:b/>
              </w:rPr>
              <w:t>cyfreithiol</w:t>
            </w:r>
            <w:r w:rsidRPr="00210DDE">
              <w:rPr>
                <w:rFonts w:cs="Arial"/>
              </w:rPr>
              <w:t xml:space="preserve"> yw’r rhai hynny a nodir yn y cyfreithiau sy’n berthnasol i’ch sefydliad, fel cyfraith cyflogaeth, cyfraith iechyd a diogelwch, cyfraith gweithle a chyfraith contract. </w:t>
            </w: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 xml:space="preserve">Gofynion </w:t>
            </w:r>
            <w:r w:rsidRPr="00210DDE">
              <w:rPr>
                <w:rFonts w:cs="Arial"/>
                <w:b/>
              </w:rPr>
              <w:t>rheoleiddiol</w:t>
            </w:r>
            <w:r w:rsidRPr="00210DDE">
              <w:rPr>
                <w:rFonts w:cs="Arial"/>
              </w:rPr>
              <w:t xml:space="preserve"> yw’r rheoliadau hynny a bennir gan reoleiddiwr statudol neu awdurdod anstatudol sy’n goruchwylio ymddygiad sefydliadau yn eich sector, a byddant yn darparu safonau ar gyfer eich sector. </w:t>
            </w: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 xml:space="preserve">Mae </w:t>
            </w:r>
            <w:r w:rsidRPr="00210DDE">
              <w:rPr>
                <w:rFonts w:cs="Arial"/>
                <w:b/>
              </w:rPr>
              <w:t>cyfrifoldebau cymdeithasol, amgylcheddol a moesegol</w:t>
            </w:r>
            <w:r w:rsidRPr="00210DDE">
              <w:rPr>
                <w:rFonts w:cs="Arial"/>
              </w:rPr>
              <w:t xml:space="preserve"> yn rhan o ddiwylliant a sylfaen werthoedd eich sefydliad, a gallant gynnwys polisïau ar gynaliadwyedd a materion ‘gwyrdd’, yn ogystal â phrynu gan ddilyn egwyddorion masnach deg a gwerthfawrogi amrywiaeth a chydraddoldeb. Cyflwynir hyn oll trwy’r trefniadau llywodraethu, h.y. strwythur gwneud penderfyniadau ac atebolrwydd eich sefydliad.</w:t>
            </w: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eastAsia="en-GB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rFonts w:cs="Arial"/>
                <w:lang w:val="cy-GB" w:eastAsia="en-GB"/>
              </w:rPr>
            </w:pPr>
            <w:r w:rsidRPr="00210DDE">
              <w:rPr>
                <w:rFonts w:cs="Arial"/>
                <w:lang w:val="cy-GB" w:eastAsia="en-GB"/>
              </w:rPr>
              <w:t xml:space="preserve">Mae’r broses </w:t>
            </w:r>
            <w:r w:rsidRPr="00210DDE">
              <w:rPr>
                <w:rFonts w:cs="Arial"/>
                <w:b/>
                <w:lang w:val="cy-GB" w:eastAsia="en-GB"/>
              </w:rPr>
              <w:t>cydgynhyrchu</w:t>
            </w:r>
            <w:r w:rsidRPr="00210DDE">
              <w:rPr>
                <w:rFonts w:cs="Arial"/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</w:t>
            </w:r>
            <w:r w:rsidRPr="00210DDE">
              <w:rPr>
                <w:rFonts w:cs="Arial"/>
                <w:lang w:val="cy-GB" w:eastAsia="en-GB"/>
              </w:rPr>
              <w:lastRenderedPageBreak/>
              <w:t>gwasanaethau. Mae’n rhoi unigolion, pobl allweddol a chymunedau wrth wraidd gwneud penderfyniadau a rheoli, gan ystyried y rolau y mae pobl yn dymuno eu cyflawni.</w:t>
            </w:r>
          </w:p>
          <w:p w:rsidR="00AB55AE" w:rsidRPr="00210DDE" w:rsidRDefault="00AB55AE" w:rsidP="00A313AD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AB55AE" w:rsidRPr="00210DDE" w:rsidRDefault="00AB55AE" w:rsidP="00E07C49">
            <w:pPr>
              <w:spacing w:line="360" w:lineRule="auto"/>
              <w:rPr>
                <w:lang w:val="cy-GB" w:eastAsia="en-GB"/>
              </w:rPr>
            </w:pPr>
            <w:r w:rsidRPr="00210DDE">
              <w:rPr>
                <w:lang w:val="cy-GB" w:eastAsia="en-GB"/>
              </w:rPr>
              <w:t xml:space="preserve">Er mwyn i wasanaethau fod yn </w:t>
            </w:r>
            <w:r w:rsidRPr="00210DDE">
              <w:rPr>
                <w:b/>
                <w:lang w:val="cy-GB" w:eastAsia="en-GB"/>
              </w:rPr>
              <w:t>gynaladwy</w:t>
            </w:r>
            <w:r w:rsidRPr="00210DDE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amgylcheddol. Mae’n arbennig o bwysig mewn hinsawdd lle y rhagwelir y bydd anghenion gofal cymdeithasol yn cynyddu mwy na’r cyllid sydd ar gael.</w:t>
            </w:r>
          </w:p>
          <w:p w:rsidR="00AB55AE" w:rsidRPr="00210DDE" w:rsidRDefault="00AB55AE" w:rsidP="00A313AD">
            <w:pPr>
              <w:pStyle w:val="NOSBodyText"/>
              <w:spacing w:line="360" w:lineRule="auto"/>
              <w:rPr>
                <w:rFonts w:cs="Arial"/>
                <w:b/>
                <w:lang w:val="cy-GB"/>
              </w:rPr>
            </w:pP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val="cy-GB" w:eastAsia="en-GB"/>
              </w:rPr>
            </w:pPr>
            <w:r w:rsidRPr="00210DDE">
              <w:rPr>
                <w:rFonts w:cs="Arial"/>
                <w:bCs/>
                <w:color w:val="000000"/>
                <w:lang w:val="cy-GB" w:eastAsia="en-GB"/>
              </w:rPr>
              <w:t xml:space="preserve">Er mwyn i rywbeth fod yn </w:t>
            </w:r>
            <w:r w:rsidRPr="00210DDE">
              <w:rPr>
                <w:rFonts w:cs="Arial"/>
                <w:b/>
                <w:bCs/>
                <w:color w:val="000000"/>
                <w:lang w:val="cy-GB" w:eastAsia="en-GB"/>
              </w:rPr>
              <w:t>hygyrch</w:t>
            </w:r>
            <w:r w:rsidRPr="00210DDE">
              <w:rPr>
                <w:rFonts w:cs="Arial"/>
                <w:bCs/>
                <w:color w:val="000000"/>
                <w:lang w:val="cy-GB" w:eastAsia="en-GB"/>
              </w:rPr>
              <w:t>, dylai fod modd i bawb ei ddefnyddio, waeth beth fo’u gallu</w:t>
            </w:r>
            <w:r>
              <w:rPr>
                <w:rFonts w:cs="Arial"/>
                <w:bCs/>
                <w:color w:val="000000"/>
                <w:lang w:val="cy-GB" w:eastAsia="en-GB"/>
              </w:rPr>
              <w:t xml:space="preserve">. Yn yr achos hwn, mae’n rhywbeth y gall pobl ei ddeall </w:t>
            </w:r>
            <w:r w:rsidRPr="00210DDE">
              <w:rPr>
                <w:rFonts w:cs="Arial"/>
                <w:bCs/>
                <w:color w:val="000000"/>
                <w:lang w:val="cy-GB" w:eastAsia="en-GB"/>
              </w:rPr>
              <w:t>ar ba lefel neu ym mha ffordd bynnag y maent yn cyfathrebu.</w:t>
            </w: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color w:val="000000"/>
                <w:lang w:val="cy-GB" w:eastAsia="en-GB"/>
              </w:rPr>
            </w:pPr>
          </w:p>
          <w:p w:rsidR="00AB55AE" w:rsidRPr="00210DDE" w:rsidRDefault="00AB55AE" w:rsidP="00E07C4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lang w:val="cy-GB" w:eastAsia="en-GB"/>
              </w:rPr>
            </w:pPr>
            <w:r w:rsidRPr="00210DDE">
              <w:rPr>
                <w:rFonts w:cs="Arial"/>
                <w:b/>
                <w:lang w:val="cy-GB" w:eastAsia="en-GB"/>
              </w:rPr>
              <w:t xml:space="preserve">Cydweithwyr </w:t>
            </w:r>
            <w:r w:rsidRPr="00210DDE">
              <w:rPr>
                <w:rFonts w:cs="Arial"/>
                <w:lang w:val="cy-GB"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210DDE">
              <w:rPr>
                <w:rFonts w:cs="Arial"/>
                <w:b/>
                <w:lang w:val="cy-GB" w:eastAsia="en-GB"/>
              </w:rPr>
              <w:t xml:space="preserve"> </w:t>
            </w:r>
          </w:p>
          <w:p w:rsidR="00AB55AE" w:rsidRPr="00210DDE" w:rsidRDefault="00AB55AE" w:rsidP="00A313AD">
            <w:pPr>
              <w:spacing w:line="360" w:lineRule="auto"/>
              <w:rPr>
                <w:rFonts w:cs="Arial"/>
                <w:b/>
                <w:lang w:val="cy-GB" w:eastAsia="en-GB"/>
              </w:rPr>
            </w:pPr>
          </w:p>
          <w:p w:rsidR="00AB55AE" w:rsidRPr="00210DDE" w:rsidRDefault="00AB55AE" w:rsidP="003330F0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210DDE">
              <w:rPr>
                <w:rFonts w:cs="Arial"/>
                <w:lang w:eastAsia="en-GB"/>
              </w:rPr>
              <w:t xml:space="preserve">Yr </w:t>
            </w:r>
            <w:r w:rsidRPr="00210DDE">
              <w:rPr>
                <w:rFonts w:cs="Arial"/>
                <w:b/>
                <w:lang w:eastAsia="en-GB"/>
              </w:rPr>
              <w:t>unigolyn</w:t>
            </w:r>
            <w:r w:rsidRPr="00210DDE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AB55AE" w:rsidRPr="00210DDE" w:rsidRDefault="00AB55AE" w:rsidP="003330F0">
            <w:pPr>
              <w:spacing w:line="360" w:lineRule="auto"/>
              <w:rPr>
                <w:lang w:eastAsia="en-GB"/>
              </w:rPr>
            </w:pPr>
          </w:p>
          <w:p w:rsidR="00AB55AE" w:rsidRPr="00210DDE" w:rsidRDefault="00AB55AE" w:rsidP="003330F0">
            <w:pPr>
              <w:spacing w:line="360" w:lineRule="auto"/>
              <w:rPr>
                <w:rFonts w:cs="Arial"/>
                <w:lang w:eastAsia="en-GB"/>
              </w:rPr>
            </w:pPr>
            <w:r w:rsidRPr="00210DDE">
              <w:rPr>
                <w:rFonts w:cs="Arial"/>
                <w:b/>
              </w:rPr>
              <w:t>Pobl allweddol</w:t>
            </w:r>
            <w:r w:rsidRPr="00210DDE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86497B">
              <w:rPr>
                <w:rFonts w:cs="Arial"/>
              </w:rPr>
              <w:t>cynhalwyr</w:t>
            </w:r>
            <w:r w:rsidRPr="00210DDE">
              <w:rPr>
                <w:rFonts w:cs="Arial"/>
              </w:rPr>
              <w:t xml:space="preserve"> a phobl eraill y mae gan yr unigolyn berthynas gefnogol â nhw.</w:t>
            </w:r>
          </w:p>
          <w:p w:rsidR="00AB55AE" w:rsidRPr="00210DDE" w:rsidRDefault="00AB55AE" w:rsidP="003330F0">
            <w:pPr>
              <w:spacing w:line="360" w:lineRule="auto"/>
              <w:rPr>
                <w:rFonts w:cs="Arial"/>
                <w:lang w:eastAsia="en-GB"/>
              </w:rPr>
            </w:pPr>
          </w:p>
          <w:p w:rsidR="00AB55AE" w:rsidRPr="00210DDE" w:rsidRDefault="00AB55AE" w:rsidP="003330F0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 xml:space="preserve">Mae </w:t>
            </w:r>
            <w:r w:rsidRPr="00210DDE">
              <w:rPr>
                <w:rFonts w:cs="Arial"/>
                <w:b/>
              </w:rPr>
              <w:t>rhanddeiliaid</w:t>
            </w:r>
            <w:r w:rsidRPr="00210DDE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</w:t>
            </w:r>
            <w:r>
              <w:rPr>
                <w:rFonts w:cs="Arial"/>
              </w:rPr>
              <w:t>drefniadau</w:t>
            </w:r>
            <w:r w:rsidRPr="00210DDE">
              <w:rPr>
                <w:rFonts w:cs="Arial"/>
              </w:rPr>
              <w:t xml:space="preserve"> ar y cyd ai peidio.</w:t>
            </w:r>
          </w:p>
          <w:p w:rsidR="00AB55AE" w:rsidRPr="00210DDE" w:rsidRDefault="00AB55AE" w:rsidP="003330F0">
            <w:pPr>
              <w:rPr>
                <w:b/>
                <w:bCs/>
                <w:color w:val="000000"/>
                <w:lang w:val="cy-GB" w:eastAsia="en-GB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210DDE">
              <w:rPr>
                <w:rFonts w:cs="Arial"/>
                <w:b/>
                <w:bCs/>
                <w:color w:val="000000"/>
                <w:lang w:val="cy-GB" w:eastAsia="en-GB"/>
              </w:rPr>
              <w:lastRenderedPageBreak/>
              <w:t xml:space="preserve">Amrywiaeth </w:t>
            </w:r>
            <w:r w:rsidRPr="00210DDE">
              <w:rPr>
                <w:rFonts w:cs="Arial"/>
                <w:bCs/>
                <w:color w:val="000000"/>
                <w:lang w:val="cy-GB" w:eastAsia="en-GB"/>
              </w:rPr>
              <w:t>yw’r cysyniad bod pobl yn cael eu gwerthfawrogi fel unigolion, a bod gallu, safbwyntiau a dulliau gwahanol yn fantais gadarnhaol i sefydliadau a chymunedau</w:t>
            </w:r>
            <w:r w:rsidRPr="00210DDE">
              <w:rPr>
                <w:rFonts w:cs="Arial"/>
                <w:color w:val="000000"/>
                <w:lang w:val="cy-GB" w:eastAsia="en-GB"/>
              </w:rPr>
              <w:t>.</w:t>
            </w:r>
          </w:p>
          <w:p w:rsidR="00AB55AE" w:rsidRPr="00210DDE" w:rsidRDefault="00AB55AE" w:rsidP="00A313AD">
            <w:pPr>
              <w:spacing w:line="360" w:lineRule="auto"/>
              <w:rPr>
                <w:rFonts w:cs="Arial"/>
                <w:lang w:val="cy-GB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rFonts w:cs="Arial"/>
                <w:lang w:val="cy-GB"/>
              </w:rPr>
            </w:pPr>
            <w:r w:rsidRPr="00210DDE">
              <w:rPr>
                <w:rFonts w:cs="Arial"/>
                <w:lang w:val="cy-GB"/>
              </w:rPr>
              <w:t xml:space="preserve">Yn y cyd-destun hwn, mae </w:t>
            </w:r>
            <w:r w:rsidRPr="00210DDE">
              <w:rPr>
                <w:rFonts w:cs="Arial"/>
                <w:b/>
                <w:lang w:val="cy-GB"/>
              </w:rPr>
              <w:t>capasiti</w:t>
            </w:r>
            <w:r w:rsidRPr="00210DDE">
              <w:rPr>
                <w:rFonts w:cs="Arial"/>
                <w:lang w:val="cy-GB"/>
              </w:rPr>
              <w:t xml:space="preserve"> yn cyfeirio at faint y gall gwasanaethau ei ddarparu, a bydd yn dibynnu ar sawl ffactor fel nifer y darparwyr a’u lefelau staffio, arbenigedd staff, gallu rheoli, </w:t>
            </w:r>
            <w:r>
              <w:rPr>
                <w:rFonts w:cs="Arial"/>
                <w:lang w:val="cy-GB"/>
              </w:rPr>
              <w:t>cefnogaeth ar gyfer</w:t>
            </w:r>
            <w:r w:rsidRPr="00210DDE">
              <w:rPr>
                <w:rFonts w:cs="Arial"/>
                <w:lang w:val="cy-GB"/>
              </w:rPr>
              <w:t xml:space="preserve"> gwasanaeth neu allu ffisegol.</w:t>
            </w:r>
          </w:p>
          <w:p w:rsidR="00AB55AE" w:rsidRPr="00210DDE" w:rsidRDefault="00AB55AE" w:rsidP="00A313AD">
            <w:pPr>
              <w:spacing w:line="360" w:lineRule="auto"/>
              <w:rPr>
                <w:rFonts w:cs="Arial"/>
                <w:lang w:val="cy-GB" w:eastAsia="en-GB"/>
              </w:rPr>
            </w:pPr>
            <w:bookmarkStart w:id="0" w:name="EndScopePC"/>
            <w:bookmarkEnd w:id="0"/>
          </w:p>
          <w:p w:rsidR="00AB55AE" w:rsidRPr="00210DDE" w:rsidRDefault="00AB55AE" w:rsidP="00A313AD">
            <w:pPr>
              <w:spacing w:line="360" w:lineRule="auto"/>
              <w:rPr>
                <w:rFonts w:cs="Arial"/>
                <w:lang w:val="cy-GB" w:eastAsia="en-GB"/>
              </w:rPr>
            </w:pPr>
            <w:r w:rsidRPr="00210DDE">
              <w:rPr>
                <w:rFonts w:cs="Arial"/>
                <w:lang w:val="cy-GB" w:eastAsia="en-GB"/>
              </w:rPr>
              <w:t xml:space="preserve">Mae’n bosibl y bydd eich sefydliad yn gweithio gydag ystod o </w:t>
            </w:r>
            <w:r w:rsidRPr="00210DDE">
              <w:rPr>
                <w:rFonts w:cs="Arial"/>
                <w:b/>
                <w:lang w:val="cy-GB" w:eastAsia="en-GB"/>
              </w:rPr>
              <w:t>sefydliadau partner</w:t>
            </w:r>
            <w:r w:rsidRPr="00210DDE">
              <w:rPr>
                <w:rFonts w:cs="Arial"/>
                <w:lang w:val="cy-GB" w:eastAsia="en-GB"/>
              </w:rPr>
              <w:t xml:space="preserve"> i gynorthwyo’r broses o gyflawni canlyniadau i unigolion, pobl allweddol a chymunedau. </w:t>
            </w:r>
            <w:r>
              <w:rPr>
                <w:rFonts w:cs="Arial"/>
                <w:lang w:val="cy-GB" w:eastAsia="en-GB"/>
              </w:rPr>
              <w:t>G</w:t>
            </w:r>
            <w:r w:rsidRPr="00210DDE">
              <w:rPr>
                <w:rFonts w:cs="Arial"/>
                <w:lang w:val="cy-GB" w:eastAsia="en-GB"/>
              </w:rPr>
              <w:t>allant fod yn ymwneud â chynllunio, contractio neu gaffael ar y cyd, a darparu a/neu adolygu gwasanaethau gyda’ch sefydliad gan ddefnyddio dulliau amrywiol.</w:t>
            </w:r>
          </w:p>
          <w:p w:rsidR="00AB55AE" w:rsidRPr="00210DDE" w:rsidRDefault="00AB55AE" w:rsidP="00A313AD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AB55AE" w:rsidRPr="00210DDE" w:rsidRDefault="00AB55AE" w:rsidP="003330F0">
            <w:pPr>
              <w:spacing w:line="360" w:lineRule="auto"/>
              <w:rPr>
                <w:rFonts w:cs="Arial"/>
                <w:lang w:val="cy-GB"/>
              </w:rPr>
            </w:pPr>
            <w:r w:rsidRPr="00210DDE">
              <w:rPr>
                <w:rFonts w:cs="Arial"/>
                <w:b/>
                <w:lang w:val="cy-GB"/>
              </w:rPr>
              <w:t>Meini prawf</w:t>
            </w:r>
            <w:r w:rsidRPr="00210DDE">
              <w:rPr>
                <w:rFonts w:cs="Arial"/>
                <w:lang w:val="cy-GB"/>
              </w:rPr>
              <w:t xml:space="preserve"> yw ffactorau y gellir eu defnyddio i fesur a barnu a yw canlyniad wedi’i gyflawni ai peidio, faint o gynnydd a wnaed neu ba mor dda y gwnaed rhywbeth.</w:t>
            </w: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/>
              </w:rPr>
            </w:pPr>
          </w:p>
          <w:p w:rsidR="00AB55AE" w:rsidRPr="00210DDE" w:rsidRDefault="00AB55AE" w:rsidP="003330F0">
            <w:pPr>
              <w:spacing w:line="360" w:lineRule="auto"/>
              <w:rPr>
                <w:lang w:val="cy-GB" w:eastAsia="en-GB"/>
              </w:rPr>
            </w:pPr>
            <w:r w:rsidRPr="00210DDE">
              <w:rPr>
                <w:lang w:val="cy-GB" w:eastAsia="en-GB"/>
              </w:rPr>
              <w:t xml:space="preserve">Gall </w:t>
            </w:r>
            <w:r w:rsidRPr="00210DDE">
              <w:rPr>
                <w:b/>
                <w:lang w:val="cy-GB" w:eastAsia="en-GB"/>
              </w:rPr>
              <w:t>gwybodaeth</w:t>
            </w:r>
            <w:r w:rsidRPr="00210DDE">
              <w:rPr>
                <w:lang w:val="cy-GB" w:eastAsia="en-GB"/>
              </w:rPr>
              <w:t xml:space="preserve"> fod yn unrhyw fath o gyfathrebu gan unigolion, pobl allweddol a phobl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gwybodaeth gyfrinachol a gwybodaeth gyhoeddus.</w:t>
            </w:r>
          </w:p>
          <w:p w:rsidR="00AB55AE" w:rsidRPr="00210DDE" w:rsidRDefault="00AB55AE" w:rsidP="00A313AD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AB55AE" w:rsidRPr="00210DDE" w:rsidTr="00A313AD">
        <w:tc>
          <w:tcPr>
            <w:tcW w:w="2269" w:type="dxa"/>
          </w:tcPr>
          <w:p w:rsidR="00AB55AE" w:rsidRPr="00210DDE" w:rsidRDefault="00AB55AE" w:rsidP="00A313AD">
            <w:pPr>
              <w:pStyle w:val="Heading1"/>
              <w:spacing w:before="0" w:line="360" w:lineRule="auto"/>
              <w:rPr>
                <w:b w:val="0"/>
                <w:lang w:val="cy-GB"/>
              </w:rPr>
            </w:pPr>
          </w:p>
        </w:tc>
        <w:tc>
          <w:tcPr>
            <w:tcW w:w="8221" w:type="dxa"/>
            <w:gridSpan w:val="2"/>
          </w:tcPr>
          <w:p w:rsidR="00AB55AE" w:rsidRPr="00210DDE" w:rsidRDefault="00AB55AE" w:rsidP="00A313A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color w:val="221E1F"/>
                <w:lang w:val="cy-GB"/>
              </w:rPr>
            </w:pPr>
          </w:p>
          <w:p w:rsidR="00AB55AE" w:rsidRPr="00210DDE" w:rsidRDefault="00AB55AE" w:rsidP="00A313AD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AB55AE" w:rsidRPr="00210DDE" w:rsidRDefault="00AB55AE" w:rsidP="002D59F8">
      <w:pPr>
        <w:rPr>
          <w:lang w:val="cy-GB"/>
        </w:rPr>
      </w:pPr>
      <w:r w:rsidRPr="00210DDE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AB55AE" w:rsidRPr="00210DDE" w:rsidTr="00A313AD">
        <w:tc>
          <w:tcPr>
            <w:tcW w:w="2269" w:type="dxa"/>
          </w:tcPr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10DDE">
              <w:rPr>
                <w:color w:val="5979CD"/>
                <w:sz w:val="22"/>
                <w:szCs w:val="22"/>
              </w:rPr>
              <w:lastRenderedPageBreak/>
              <w:t>Cwmpas / ystod yn gysylltiedig â gwybodaeth a dealltwriaeth:</w:t>
            </w: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</w:p>
          <w:p w:rsidR="00AB55AE" w:rsidRPr="00210DDE" w:rsidRDefault="00AB55AE" w:rsidP="00A313A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210DDE">
              <w:rPr>
                <w:color w:val="5979CD"/>
                <w:sz w:val="22"/>
                <w:szCs w:val="22"/>
              </w:rPr>
              <w:lastRenderedPageBreak/>
              <w:t>Gwerthoedd:</w:t>
            </w: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AB55AE" w:rsidRPr="00210DDE" w:rsidRDefault="00AB55AE" w:rsidP="00EE487A">
            <w:pPr>
              <w:spacing w:line="360" w:lineRule="auto"/>
            </w:pPr>
            <w:r w:rsidRPr="00210DDE">
              <w:lastRenderedPageBreak/>
              <w:t xml:space="preserve">Mae’r manylion yn y maes hwn yn ddatganiadau esboniadol o’r cwmpas a/neu yn enghreifftiau o gyd-destunau posibl lle y gallai’r </w:t>
            </w:r>
            <w:r w:rsidR="0086497B">
              <w:t>SGC</w:t>
            </w:r>
            <w:r w:rsidRPr="00210DDE">
              <w:t xml:space="preserve"> fod yn gymwys; ni ddylid eu hystyried yn ddatganiadau ystod sy’n ofynnol i gyflawni’r </w:t>
            </w:r>
            <w:r w:rsidR="0086497B">
              <w:t>SGC</w:t>
            </w:r>
            <w:r w:rsidRPr="00210DDE">
              <w:t>.</w:t>
            </w:r>
          </w:p>
          <w:p w:rsidR="00AB55AE" w:rsidRPr="00210DDE" w:rsidRDefault="00AB55AE" w:rsidP="00EE487A">
            <w:pPr>
              <w:spacing w:line="360" w:lineRule="auto"/>
            </w:pPr>
          </w:p>
          <w:p w:rsidR="00AB55AE" w:rsidRPr="00210DDE" w:rsidRDefault="00AB55AE" w:rsidP="00EE487A">
            <w:pPr>
              <w:spacing w:line="360" w:lineRule="auto"/>
              <w:rPr>
                <w:b/>
              </w:rPr>
            </w:pPr>
            <w:r w:rsidRPr="00210DDE">
              <w:rPr>
                <w:b/>
              </w:rPr>
              <w:t>Mae’n rhaid cymhwyso pob datganiad am wybodaeth yng nghyd-destun y safon hon.</w:t>
            </w:r>
          </w:p>
          <w:p w:rsidR="00AB55AE" w:rsidRPr="00210DDE" w:rsidRDefault="00AB55AE" w:rsidP="00EE487A">
            <w:pPr>
              <w:spacing w:line="360" w:lineRule="auto"/>
              <w:rPr>
                <w:b/>
                <w:lang w:val="cy-GB"/>
              </w:rPr>
            </w:pPr>
          </w:p>
          <w:p w:rsidR="00AB55AE" w:rsidRPr="00210DDE" w:rsidRDefault="00AB55AE" w:rsidP="00EE487A">
            <w:pPr>
              <w:spacing w:line="360" w:lineRule="auto"/>
              <w:rPr>
                <w:rFonts w:cs="Arial"/>
                <w:lang w:val="cy-GB" w:eastAsia="en-GB"/>
              </w:rPr>
            </w:pPr>
            <w:r w:rsidRPr="00210DDE">
              <w:rPr>
                <w:rFonts w:cs="Arial"/>
                <w:lang w:val="cy-GB" w:eastAsia="en-GB"/>
              </w:rPr>
              <w:t xml:space="preserve">Mae’r broses </w:t>
            </w:r>
            <w:r w:rsidRPr="00210DDE">
              <w:rPr>
                <w:rFonts w:cs="Arial"/>
                <w:b/>
                <w:lang w:val="cy-GB" w:eastAsia="en-GB"/>
              </w:rPr>
              <w:t>cydgynhyrchu</w:t>
            </w:r>
            <w:r w:rsidRPr="00210DDE">
              <w:rPr>
                <w:rFonts w:cs="Arial"/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AB55AE" w:rsidRPr="00210DDE" w:rsidRDefault="00AB55AE" w:rsidP="00EE487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210DDE">
              <w:rPr>
                <w:rFonts w:cs="Arial"/>
                <w:lang w:eastAsia="en-GB"/>
              </w:rPr>
              <w:t xml:space="preserve">Yr </w:t>
            </w:r>
            <w:r w:rsidRPr="00210DDE">
              <w:rPr>
                <w:rFonts w:cs="Arial"/>
                <w:b/>
                <w:lang w:eastAsia="en-GB"/>
              </w:rPr>
              <w:t>unigolyn</w:t>
            </w:r>
            <w:r w:rsidRPr="00210DDE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AB55AE" w:rsidRPr="00210DDE" w:rsidRDefault="00AB55AE" w:rsidP="00EE487A">
            <w:pPr>
              <w:spacing w:line="360" w:lineRule="auto"/>
              <w:rPr>
                <w:lang w:eastAsia="en-GB"/>
              </w:rPr>
            </w:pP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  <w:b/>
              </w:rPr>
              <w:t>Pobl allweddol</w:t>
            </w:r>
            <w:r w:rsidRPr="00210DDE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86497B">
              <w:rPr>
                <w:rFonts w:cs="Arial"/>
              </w:rPr>
              <w:t>cynhalwyr</w:t>
            </w:r>
            <w:r w:rsidRPr="00210DDE">
              <w:rPr>
                <w:rFonts w:cs="Arial"/>
              </w:rPr>
              <w:t xml:space="preserve"> ac eraill y mae gan yr unigolyn berthynas gefnogol â nhw.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 xml:space="preserve">Defnyddir y model </w:t>
            </w:r>
            <w:r w:rsidRPr="00210DDE">
              <w:rPr>
                <w:rFonts w:cs="Arial"/>
                <w:b/>
              </w:rPr>
              <w:t xml:space="preserve">gwleidyddol, economaidd, cymdeithasegol, technolegol, cyfreithiol ac amgylcheddol </w:t>
            </w:r>
            <w:r w:rsidRPr="00210DDE">
              <w:rPr>
                <w:rFonts w:cs="Arial"/>
              </w:rPr>
              <w:t>(</w:t>
            </w:r>
            <w:proofErr w:type="gramStart"/>
            <w:r w:rsidRPr="00210DDE">
              <w:rPr>
                <w:rFonts w:cs="Arial"/>
              </w:rPr>
              <w:t>a</w:t>
            </w:r>
            <w:proofErr w:type="gramEnd"/>
            <w:r w:rsidRPr="00210DDE">
              <w:rPr>
                <w:rFonts w:cs="Arial"/>
              </w:rPr>
              <w:t xml:space="preserve"> adwaenir hefyd fel y model PESTLE) i ddadansoddi’r dylanwadau sydd gan sefydliad ar ei amgylchedd, yn awr ac yn y dyfodol. Fe’i defnyddir i lywio penderfyniadau a galluogi’r sefydliad i ymateb i newid.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 xml:space="preserve">Defnyddir y term </w:t>
            </w:r>
            <w:r w:rsidRPr="00210DDE">
              <w:rPr>
                <w:rFonts w:cs="Arial"/>
                <w:b/>
              </w:rPr>
              <w:t>sefydliad</w:t>
            </w:r>
            <w:r w:rsidRPr="00210DDE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 xml:space="preserve">Mae </w:t>
            </w:r>
            <w:r w:rsidRPr="00210DDE">
              <w:rPr>
                <w:rFonts w:cs="Arial"/>
                <w:b/>
              </w:rPr>
              <w:t xml:space="preserve">gweithio cydweithredol ac integredig </w:t>
            </w:r>
            <w:r w:rsidRPr="00210DDE">
              <w:rPr>
                <w:rFonts w:cs="Arial"/>
              </w:rPr>
              <w:t xml:space="preserve">yn disgrifio ystod o ffyrdd y gall dau sefydliad neu fwy weithio gyda’i gilydd, er enghraifft gwasanaethau iechyd </w:t>
            </w:r>
            <w:r w:rsidRPr="00210DDE">
              <w:rPr>
                <w:rFonts w:cs="Arial"/>
              </w:rPr>
              <w:lastRenderedPageBreak/>
              <w:t>a gwasanaethau cymdeithasol yn gweithio gyda’i gilydd neu gydweithrediadau rhanbarthol. Gallant fod yn ffurfiol neu’n anffurfiol, dros dro neu’n barhaol, a gallant gynnwys cytuno ar gyllidebau.</w:t>
            </w:r>
          </w:p>
          <w:p w:rsidR="00AB55AE" w:rsidRPr="00210DDE" w:rsidRDefault="00AB55AE" w:rsidP="00EE487A">
            <w:pPr>
              <w:spacing w:line="360" w:lineRule="auto"/>
              <w:ind w:left="97"/>
              <w:rPr>
                <w:rFonts w:cs="Arial"/>
                <w:b/>
              </w:rPr>
            </w:pP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 xml:space="preserve">Mae </w:t>
            </w:r>
            <w:r w:rsidRPr="00210DDE">
              <w:rPr>
                <w:rFonts w:cs="Arial"/>
                <w:b/>
              </w:rPr>
              <w:t xml:space="preserve">blaenoriaethau a buddiannau </w:t>
            </w:r>
            <w:r w:rsidRPr="00210DDE">
              <w:rPr>
                <w:rFonts w:cs="Arial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AB55AE" w:rsidRPr="00210DDE" w:rsidRDefault="00AB55AE" w:rsidP="00EE487A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 xml:space="preserve">Mae </w:t>
            </w:r>
            <w:r w:rsidRPr="00210DDE">
              <w:rPr>
                <w:rFonts w:cs="Arial"/>
                <w:b/>
              </w:rPr>
              <w:t>rhanddeiliaid</w:t>
            </w:r>
            <w:r w:rsidRPr="00210DDE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EE487A">
            <w:pPr>
              <w:spacing w:line="360" w:lineRule="auto"/>
              <w:ind w:left="45" w:hanging="45"/>
              <w:rPr>
                <w:rFonts w:cs="Arial"/>
              </w:rPr>
            </w:pPr>
            <w:r w:rsidRPr="00210DDE">
              <w:rPr>
                <w:rFonts w:cs="Arial"/>
              </w:rPr>
              <w:t xml:space="preserve">Mae </w:t>
            </w:r>
            <w:r w:rsidRPr="00210DDE">
              <w:rPr>
                <w:rFonts w:cs="Arial"/>
                <w:b/>
              </w:rPr>
              <w:t>prosesau busnes</w:t>
            </w:r>
            <w:r w:rsidRPr="00210DDE">
              <w:rPr>
                <w:rFonts w:cs="Arial"/>
              </w:rPr>
              <w:t xml:space="preserve"> yn disgrifio’r systemau a’r tasgau y mae sefydliadau yn ymgymryd â hwy i allu darparu’r gwasanaeth sy’n ofynnol.</w:t>
            </w:r>
          </w:p>
          <w:p w:rsidR="00AB55AE" w:rsidRPr="00210DDE" w:rsidRDefault="00AB55AE" w:rsidP="00EE487A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  <w:b/>
              </w:rPr>
              <w:t>Realiti gweithredol</w:t>
            </w:r>
            <w:r w:rsidRPr="00210DDE">
              <w:rPr>
                <w:rFonts w:cs="Arial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EE487A">
            <w:pPr>
              <w:spacing w:line="360" w:lineRule="auto"/>
              <w:rPr>
                <w:rFonts w:cs="Arial"/>
                <w:lang w:eastAsia="en-GB"/>
              </w:rPr>
            </w:pPr>
            <w:r w:rsidRPr="00210DDE">
              <w:rPr>
                <w:rFonts w:cs="Arial"/>
                <w:b/>
                <w:lang w:eastAsia="en-GB"/>
              </w:rPr>
              <w:t xml:space="preserve">Canlyniadau </w:t>
            </w:r>
            <w:r w:rsidRPr="00210DDE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AB55AE" w:rsidRPr="00210DDE" w:rsidRDefault="00AB55AE" w:rsidP="00EE487A">
            <w:pPr>
              <w:spacing w:line="360" w:lineRule="auto"/>
              <w:contextualSpacing/>
              <w:rPr>
                <w:rFonts w:cs="Arial"/>
                <w:b/>
              </w:rPr>
            </w:pP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 xml:space="preserve">Mae </w:t>
            </w:r>
            <w:r w:rsidRPr="00210DDE">
              <w:rPr>
                <w:rFonts w:cs="Arial"/>
                <w:b/>
              </w:rPr>
              <w:t>cytuno ar gyllidebau</w:t>
            </w:r>
            <w:r w:rsidRPr="00210DDE">
              <w:rPr>
                <w:rFonts w:cs="Arial"/>
                <w:color w:val="FF0000"/>
              </w:rPr>
              <w:t xml:space="preserve"> </w:t>
            </w:r>
            <w:r w:rsidRPr="00210DDE">
              <w:rPr>
                <w:rFonts w:cs="Arial"/>
              </w:rPr>
              <w:t xml:space="preserve">yn cynnwys cyfuno neu gronni cyllidebau o fewn neu rhwng sefydliadau, er enghraifft defnyddio cyllid awdurdod lleol a gofal </w:t>
            </w:r>
            <w:r w:rsidRPr="00210DDE">
              <w:rPr>
                <w:rFonts w:cs="Arial"/>
              </w:rPr>
              <w:lastRenderedPageBreak/>
              <w:t>iechyd parhaus, ar gyfer comisiynu ar y cyd neu brynu rhanbarthol/cydweithredol.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  <w:b/>
              </w:rPr>
            </w:pP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 xml:space="preserve">Mae </w:t>
            </w:r>
            <w:r w:rsidRPr="00210DDE">
              <w:rPr>
                <w:rFonts w:cs="Arial"/>
                <w:b/>
              </w:rPr>
              <w:t>ymarfer seiliedig ar dystiolaeth</w:t>
            </w:r>
            <w:r w:rsidRPr="00210DDE">
              <w:rPr>
                <w:rFonts w:cs="Arial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 xml:space="preserve">Mae’r </w:t>
            </w:r>
            <w:r w:rsidRPr="00210DDE">
              <w:rPr>
                <w:rFonts w:cs="Arial"/>
                <w:b/>
              </w:rPr>
              <w:t xml:space="preserve">model cymdeithasol </w:t>
            </w:r>
            <w:r w:rsidRPr="00210DDE">
              <w:rPr>
                <w:rFonts w:cs="Arial"/>
              </w:rPr>
              <w:t xml:space="preserve">yn disgrifio anabledd fel cyfres o rwystrau mewn cymdeithas ac nid mewn unigolyn, er enghraifft agweddau tuag at bobl sydd mewn angen neu rwystrau ffisegol. </w:t>
            </w:r>
            <w:r w:rsidR="0086497B">
              <w:rPr>
                <w:rFonts w:cs="Arial"/>
              </w:rPr>
              <w:t>Mae’r</w:t>
            </w:r>
            <w:r w:rsidRPr="00210DDE">
              <w:rPr>
                <w:rFonts w:cs="Arial"/>
              </w:rPr>
              <w:t xml:space="preserve"> </w:t>
            </w:r>
            <w:r w:rsidRPr="00210DDE">
              <w:rPr>
                <w:rFonts w:cs="Arial"/>
                <w:b/>
              </w:rPr>
              <w:t>model meddygol</w:t>
            </w:r>
            <w:r w:rsidRPr="00210DDE">
              <w:rPr>
                <w:rFonts w:cs="Arial"/>
              </w:rPr>
              <w:t xml:space="preserve"> yn disgrifio salwch neu anabledd fel rhan gynhenid o’r unigolyn, ac felly byddai’n ceisio trin neu wella’r unigolyn. Mae </w:t>
            </w:r>
            <w:r w:rsidRPr="00210DDE">
              <w:rPr>
                <w:rFonts w:cs="Arial"/>
                <w:b/>
              </w:rPr>
              <w:t>modelau busnes</w:t>
            </w:r>
            <w:r w:rsidRPr="00210DDE">
              <w:rPr>
                <w:rFonts w:cs="Arial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EE487A">
            <w:pPr>
              <w:spacing w:line="360" w:lineRule="auto"/>
            </w:pPr>
            <w:r w:rsidRPr="00210DDE">
              <w:rPr>
                <w:rFonts w:cs="Arial"/>
                <w:b/>
                <w:lang w:eastAsia="en-GB"/>
              </w:rPr>
              <w:t xml:space="preserve">Cydweithwyr </w:t>
            </w:r>
            <w:r w:rsidRPr="00210DDE">
              <w:rPr>
                <w:rFonts w:cs="Arial"/>
                <w:lang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AB55AE" w:rsidRPr="00210DDE" w:rsidRDefault="00AB55AE" w:rsidP="00A313AD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A313AD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</w:t>
            </w:r>
            <w:r w:rsidRPr="00210DDE">
              <w:rPr>
                <w:rFonts w:cs="Arial"/>
              </w:rPr>
              <w:t>: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>I gael eu trin fel unigolyn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>I gael eu trin yn gyfartal a pheidio ag wynebu gwahaniaethu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>I gael eu parchu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>I gael preifatrwydd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>I gael eu trin mewn ffordd urddasol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>I gael eu diogelu rhag perygl a niwed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>I gael cymorth a gofal mewn ffordd sy’n diwallu eu hanghenion, sy’n ystyried eu dewisiadau ac sy’n eu hamddiffyn hefyd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>I gyfathrebu gan ddefnyddio eu dulliau cyfathrebu ac iaith ddewisol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  <w:r w:rsidRPr="00210DDE">
              <w:rPr>
                <w:rFonts w:cs="Arial"/>
              </w:rPr>
              <w:t>I allu cael gafael ar wybodaeth amdanynt hwy eu hunain</w:t>
            </w:r>
          </w:p>
          <w:p w:rsidR="00AB55AE" w:rsidRPr="00210DDE" w:rsidRDefault="00AB55AE" w:rsidP="00EE487A">
            <w:pPr>
              <w:spacing w:line="360" w:lineRule="auto"/>
              <w:rPr>
                <w:rFonts w:cs="Arial"/>
              </w:rPr>
            </w:pPr>
          </w:p>
          <w:p w:rsidR="00AB55AE" w:rsidRPr="00210DDE" w:rsidRDefault="00AB55AE" w:rsidP="00EE487A">
            <w:pPr>
              <w:spacing w:line="360" w:lineRule="auto"/>
            </w:pPr>
            <w:r w:rsidRPr="00210DDE">
              <w:rPr>
                <w:rFonts w:cs="Arial"/>
                <w:lang w:eastAsia="zh-CN"/>
              </w:rPr>
              <w:t>Dylai pob agwedd ar gomisiynu, caffael a chontractio geisio adeiladu ar y gwerthoedd sylfaenol hyn a dylent:</w:t>
            </w:r>
          </w:p>
          <w:p w:rsidR="00AB55AE" w:rsidRPr="00210DDE" w:rsidRDefault="00AB55AE" w:rsidP="00EE487A">
            <w:pPr>
              <w:spacing w:line="360" w:lineRule="auto"/>
            </w:pPr>
          </w:p>
          <w:p w:rsidR="00AB55AE" w:rsidRPr="00210DDE" w:rsidRDefault="00AB55AE" w:rsidP="00EE487A">
            <w:pPr>
              <w:spacing w:line="360" w:lineRule="auto"/>
            </w:pPr>
            <w:r w:rsidRPr="00210DDE">
              <w:t>Barchu gwerth ac urddas cynhenid pob unigolyn</w:t>
            </w:r>
          </w:p>
          <w:p w:rsidR="00AB55AE" w:rsidRPr="00210DDE" w:rsidRDefault="00AB55AE" w:rsidP="00EE487A">
            <w:pPr>
              <w:spacing w:line="360" w:lineRule="auto"/>
            </w:pPr>
            <w:r w:rsidRPr="00210DDE">
              <w:t>Parchu hawliau dynol plant, pobl ifanc ac oedolion</w:t>
            </w:r>
          </w:p>
          <w:p w:rsidR="00AB55AE" w:rsidRPr="00210DDE" w:rsidRDefault="00AB55AE" w:rsidP="00EE487A">
            <w:pPr>
              <w:spacing w:line="360" w:lineRule="auto"/>
              <w:rPr>
                <w:rFonts w:eastAsia="Times New Roman"/>
              </w:rPr>
            </w:pPr>
            <w:r w:rsidRPr="00210DDE">
              <w:rPr>
                <w:rFonts w:eastAsia="Times New Roman"/>
              </w:rPr>
              <w:t>Parchu hawl pobl i gymryd risgiau cadarnhaol</w:t>
            </w:r>
          </w:p>
          <w:p w:rsidR="00AB55AE" w:rsidRPr="00210DDE" w:rsidRDefault="00AB55AE" w:rsidP="00EE487A">
            <w:pPr>
              <w:spacing w:line="360" w:lineRule="auto"/>
            </w:pPr>
            <w:r w:rsidRPr="00210DDE">
              <w:t>Bod yn dryloyw</w:t>
            </w:r>
          </w:p>
          <w:p w:rsidR="00AB55AE" w:rsidRPr="00210DDE" w:rsidRDefault="00AB55AE" w:rsidP="00EE487A">
            <w:pPr>
              <w:spacing w:line="360" w:lineRule="auto"/>
            </w:pPr>
            <w:r w:rsidRPr="00210DDE">
              <w:t>Bod yn atebol</w:t>
            </w:r>
          </w:p>
          <w:p w:rsidR="00AB55AE" w:rsidRPr="00210DDE" w:rsidRDefault="00AB55AE" w:rsidP="00EE487A">
            <w:pPr>
              <w:spacing w:line="360" w:lineRule="auto"/>
            </w:pPr>
            <w:r w:rsidRPr="00210DDE">
              <w:t>Bod yn gymesur</w:t>
            </w:r>
          </w:p>
          <w:p w:rsidR="00AB55AE" w:rsidRPr="00210DDE" w:rsidRDefault="00AB55AE" w:rsidP="00EE487A">
            <w:pPr>
              <w:spacing w:line="360" w:lineRule="auto"/>
            </w:pPr>
            <w:r w:rsidRPr="00210DDE">
              <w:t>Bod yn gyson</w:t>
            </w:r>
          </w:p>
          <w:p w:rsidR="00AB55AE" w:rsidRPr="00210DDE" w:rsidRDefault="00AB55AE" w:rsidP="00EE487A">
            <w:pPr>
              <w:spacing w:line="360" w:lineRule="auto"/>
            </w:pPr>
            <w:r w:rsidRPr="00210DDE">
              <w:t>Bod wedi’u targedu</w:t>
            </w:r>
          </w:p>
          <w:p w:rsidR="00AB55AE" w:rsidRPr="00210DDE" w:rsidRDefault="00AB55AE" w:rsidP="00EE487A">
            <w:pPr>
              <w:spacing w:line="360" w:lineRule="auto"/>
            </w:pPr>
            <w:r w:rsidRPr="00210DDE">
              <w:t>Bod yn ddiduedd</w:t>
            </w:r>
          </w:p>
          <w:p w:rsidR="00AB55AE" w:rsidRPr="00210DDE" w:rsidRDefault="00AB55AE" w:rsidP="00EE487A">
            <w:pPr>
              <w:spacing w:line="360" w:lineRule="auto"/>
              <w:rPr>
                <w:rFonts w:eastAsia="Times New Roman"/>
              </w:rPr>
            </w:pPr>
            <w:r w:rsidRPr="00210DDE">
              <w:t>Galluogi darparwyr</w:t>
            </w:r>
          </w:p>
          <w:p w:rsidR="00AB55AE" w:rsidRPr="00210DDE" w:rsidRDefault="00AB55AE" w:rsidP="00A313AD">
            <w:pPr>
              <w:spacing w:line="360" w:lineRule="auto"/>
              <w:rPr>
                <w:rFonts w:cs="Arial"/>
              </w:rPr>
            </w:pPr>
          </w:p>
        </w:tc>
      </w:tr>
    </w:tbl>
    <w:p w:rsidR="00AB55AE" w:rsidRPr="00210DDE" w:rsidRDefault="00AB55AE" w:rsidP="00C84AE6">
      <w:pPr>
        <w:spacing w:line="360" w:lineRule="auto"/>
      </w:pPr>
      <w:r w:rsidRPr="00210DDE"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AB55AE" w:rsidRPr="0020375A" w:rsidTr="007D638E">
        <w:tc>
          <w:tcPr>
            <w:tcW w:w="2387" w:type="dxa"/>
          </w:tcPr>
          <w:p w:rsidR="00AB55AE" w:rsidRPr="0020375A" w:rsidRDefault="00AB55AE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bookmarkStart w:id="1" w:name="_GoBack" w:colFirst="0" w:colLast="1"/>
            <w:r w:rsidRPr="0020375A">
              <w:rPr>
                <w:rFonts w:cs="Arial"/>
                <w:sz w:val="22"/>
              </w:rPr>
              <w:lastRenderedPageBreak/>
              <w:br w:type="page"/>
            </w:r>
            <w:r w:rsidRPr="0020375A">
              <w:rPr>
                <w:rFonts w:cs="Arial"/>
                <w:sz w:val="22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AB55AE" w:rsidRPr="0020375A" w:rsidRDefault="00AB55AE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2" w:name="StartDevelopedBy"/>
            <w:bookmarkEnd w:id="2"/>
            <w:r w:rsidRPr="0020375A">
              <w:rPr>
                <w:rFonts w:cs="Arial"/>
              </w:rPr>
              <w:t>Sgiliau Gofal a Datblygu</w:t>
            </w:r>
          </w:p>
          <w:p w:rsidR="00AB55AE" w:rsidRPr="0020375A" w:rsidRDefault="00AB55AE" w:rsidP="00870E66">
            <w:pPr>
              <w:pStyle w:val="NOSBodyText"/>
              <w:spacing w:line="360" w:lineRule="auto"/>
              <w:rPr>
                <w:rFonts w:cs="Arial"/>
              </w:rPr>
            </w:pPr>
            <w:bookmarkStart w:id="3" w:name="EndDevelopedBy"/>
            <w:bookmarkEnd w:id="3"/>
          </w:p>
        </w:tc>
      </w:tr>
      <w:tr w:rsidR="00AB55AE" w:rsidRPr="0020375A" w:rsidTr="007D638E">
        <w:tc>
          <w:tcPr>
            <w:tcW w:w="2387" w:type="dxa"/>
          </w:tcPr>
          <w:p w:rsidR="00AB55AE" w:rsidRPr="0020375A" w:rsidRDefault="00AB55AE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20375A">
              <w:rPr>
                <w:rFonts w:cs="Arial"/>
                <w:sz w:val="22"/>
              </w:rPr>
              <w:t>Rhif fersiwn</w:t>
            </w:r>
          </w:p>
        </w:tc>
        <w:tc>
          <w:tcPr>
            <w:tcW w:w="8245" w:type="dxa"/>
          </w:tcPr>
          <w:p w:rsidR="00AB55AE" w:rsidRPr="0020375A" w:rsidRDefault="006A465E" w:rsidP="00F123E0">
            <w:pPr>
              <w:pStyle w:val="NOSBodyText"/>
              <w:spacing w:line="276" w:lineRule="auto"/>
              <w:rPr>
                <w:rFonts w:cs="Arial"/>
              </w:rPr>
            </w:pPr>
            <w:bookmarkStart w:id="4" w:name="StartVersion"/>
            <w:bookmarkStart w:id="5" w:name="EndVersion"/>
            <w:bookmarkEnd w:id="4"/>
            <w:bookmarkEnd w:id="5"/>
            <w:r w:rsidRPr="0020375A">
              <w:rPr>
                <w:rFonts w:cs="Arial"/>
              </w:rPr>
              <w:t>2</w:t>
            </w:r>
          </w:p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AB55AE" w:rsidRPr="0020375A" w:rsidTr="007D638E">
        <w:tc>
          <w:tcPr>
            <w:tcW w:w="2387" w:type="dxa"/>
          </w:tcPr>
          <w:p w:rsidR="00AB55AE" w:rsidRPr="0020375A" w:rsidRDefault="00AB55AE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375A">
              <w:rPr>
                <w:rFonts w:cs="Arial"/>
                <w:b/>
                <w:bCs/>
                <w:noProof/>
                <w:color w:val="0078C1"/>
                <w:lang w:eastAsia="en-GB"/>
              </w:rPr>
              <w:t>Dyddiad y’i cymeradwywyd</w:t>
            </w:r>
          </w:p>
        </w:tc>
        <w:tc>
          <w:tcPr>
            <w:tcW w:w="8245" w:type="dxa"/>
          </w:tcPr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  <w:bookmarkStart w:id="6" w:name="StartApproved"/>
            <w:bookmarkStart w:id="7" w:name="EndApproved"/>
            <w:bookmarkEnd w:id="6"/>
            <w:bookmarkEnd w:id="7"/>
            <w:r w:rsidRPr="0020375A">
              <w:rPr>
                <w:rFonts w:cs="Arial"/>
              </w:rPr>
              <w:t>Chwefror 2014</w:t>
            </w:r>
          </w:p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AB55AE" w:rsidRPr="0020375A" w:rsidTr="007D638E">
        <w:tc>
          <w:tcPr>
            <w:tcW w:w="2387" w:type="dxa"/>
          </w:tcPr>
          <w:p w:rsidR="00AB55AE" w:rsidRPr="0020375A" w:rsidRDefault="00AB55AE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375A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Dyddiad adolygu dangosol</w:t>
            </w:r>
          </w:p>
        </w:tc>
        <w:tc>
          <w:tcPr>
            <w:tcW w:w="8245" w:type="dxa"/>
          </w:tcPr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  <w:bookmarkStart w:id="8" w:name="StartReview"/>
            <w:bookmarkStart w:id="9" w:name="EndReview"/>
            <w:bookmarkEnd w:id="8"/>
            <w:bookmarkEnd w:id="9"/>
            <w:r w:rsidRPr="0020375A">
              <w:rPr>
                <w:rFonts w:cs="Arial"/>
              </w:rPr>
              <w:t>Chwefror 2019</w:t>
            </w:r>
          </w:p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AB55AE" w:rsidRPr="0020375A" w:rsidTr="007D638E">
        <w:tc>
          <w:tcPr>
            <w:tcW w:w="2387" w:type="dxa"/>
          </w:tcPr>
          <w:p w:rsidR="00AB55AE" w:rsidRPr="0020375A" w:rsidRDefault="00AB55AE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375A">
              <w:rPr>
                <w:rFonts w:cs="Arial"/>
                <w:b/>
                <w:bCs/>
                <w:noProof/>
                <w:color w:val="0078C1"/>
                <w:lang w:eastAsia="en-GB"/>
              </w:rPr>
              <w:t>Dilysrwydd</w:t>
            </w:r>
          </w:p>
        </w:tc>
        <w:tc>
          <w:tcPr>
            <w:tcW w:w="8245" w:type="dxa"/>
          </w:tcPr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  <w:bookmarkStart w:id="10" w:name="StartValidity"/>
            <w:bookmarkStart w:id="11" w:name="EndValidity"/>
            <w:bookmarkEnd w:id="10"/>
            <w:bookmarkEnd w:id="11"/>
            <w:r w:rsidRPr="0020375A">
              <w:rPr>
                <w:rFonts w:cs="Arial"/>
              </w:rPr>
              <w:t>Cyfredol</w:t>
            </w:r>
          </w:p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AB55AE" w:rsidRPr="0020375A" w:rsidTr="007D638E">
        <w:tc>
          <w:tcPr>
            <w:tcW w:w="2387" w:type="dxa"/>
          </w:tcPr>
          <w:p w:rsidR="00AB55AE" w:rsidRPr="0020375A" w:rsidRDefault="00AB55AE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375A">
              <w:rPr>
                <w:rFonts w:cs="Arial"/>
                <w:b/>
                <w:bCs/>
                <w:noProof/>
                <w:color w:val="0078C1"/>
                <w:lang w:eastAsia="en-GB"/>
              </w:rPr>
              <w:t>Statws</w:t>
            </w:r>
          </w:p>
        </w:tc>
        <w:tc>
          <w:tcPr>
            <w:tcW w:w="8245" w:type="dxa"/>
          </w:tcPr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  <w:bookmarkStart w:id="12" w:name="StartStatus"/>
            <w:bookmarkStart w:id="13" w:name="EndStatus"/>
            <w:bookmarkEnd w:id="12"/>
            <w:bookmarkEnd w:id="13"/>
            <w:r w:rsidRPr="0020375A">
              <w:rPr>
                <w:rFonts w:cs="Arial"/>
              </w:rPr>
              <w:t>Gwreiddiol</w:t>
            </w:r>
          </w:p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AB55AE" w:rsidRPr="0020375A" w:rsidTr="007D638E">
        <w:tc>
          <w:tcPr>
            <w:tcW w:w="2387" w:type="dxa"/>
          </w:tcPr>
          <w:p w:rsidR="00AB55AE" w:rsidRPr="0020375A" w:rsidRDefault="00AB55AE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375A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Sefydliad gwreiddiol</w:t>
            </w:r>
          </w:p>
        </w:tc>
        <w:tc>
          <w:tcPr>
            <w:tcW w:w="8245" w:type="dxa"/>
          </w:tcPr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  <w:bookmarkStart w:id="14" w:name="StartOrigin"/>
            <w:bookmarkStart w:id="15" w:name="EndOrigin"/>
            <w:bookmarkEnd w:id="14"/>
            <w:bookmarkEnd w:id="15"/>
            <w:r w:rsidRPr="0020375A">
              <w:rPr>
                <w:rFonts w:cs="Arial"/>
              </w:rPr>
              <w:t>Sgiliau Gofal a Datblygu</w:t>
            </w:r>
          </w:p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AB55AE" w:rsidRPr="0020375A" w:rsidTr="007D638E">
        <w:tc>
          <w:tcPr>
            <w:tcW w:w="2387" w:type="dxa"/>
          </w:tcPr>
          <w:p w:rsidR="00AB55AE" w:rsidRPr="0020375A" w:rsidRDefault="00AB55AE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375A">
              <w:rPr>
                <w:rFonts w:cs="Arial"/>
                <w:b/>
                <w:bCs/>
                <w:noProof/>
                <w:color w:val="0078C1"/>
                <w:lang w:eastAsia="en-GB"/>
              </w:rPr>
              <w:t>URN gwreiddiol</w:t>
            </w:r>
          </w:p>
        </w:tc>
        <w:tc>
          <w:tcPr>
            <w:tcW w:w="8245" w:type="dxa"/>
          </w:tcPr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  <w:bookmarkStart w:id="16" w:name="StartOriginURN"/>
            <w:bookmarkStart w:id="17" w:name="EndOriginURN"/>
            <w:bookmarkEnd w:id="16"/>
            <w:bookmarkEnd w:id="17"/>
            <w:r w:rsidRPr="0020375A">
              <w:rPr>
                <w:rFonts w:cs="Arial"/>
              </w:rPr>
              <w:t>CPC402</w:t>
            </w:r>
          </w:p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AB55AE" w:rsidRPr="0020375A" w:rsidTr="007D638E">
        <w:tc>
          <w:tcPr>
            <w:tcW w:w="2387" w:type="dxa"/>
          </w:tcPr>
          <w:p w:rsidR="00AB55AE" w:rsidRPr="0020375A" w:rsidRDefault="00AB55AE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375A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Galwedigaethau perthnasol</w:t>
            </w:r>
          </w:p>
        </w:tc>
        <w:tc>
          <w:tcPr>
            <w:tcW w:w="8245" w:type="dxa"/>
          </w:tcPr>
          <w:p w:rsidR="00AB55AE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  <w:bookmarkStart w:id="18" w:name="StartOccupations"/>
            <w:bookmarkStart w:id="19" w:name="EndOccupations"/>
            <w:bookmarkEnd w:id="18"/>
            <w:bookmarkEnd w:id="19"/>
            <w:r w:rsidRPr="0020375A">
              <w:rPr>
                <w:rFonts w:cs="Arial"/>
              </w:rPr>
              <w:t>Rheolwr Contractau; Rheolwyr ac arweinwyr sy’n gyfrifol am weithio rhyngasiantaethol; Gwasanaethau Gofal Plant a Gwasanaethau Personol Cysylltiedig; Iechyd a Gofal Cymdeithasol; Swyddog Cynllunio; Swyddog Strategaeth</w:t>
            </w:r>
          </w:p>
          <w:p w:rsidR="002B2012" w:rsidRPr="0020375A" w:rsidRDefault="002B2012" w:rsidP="00F123E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AB55AE" w:rsidRPr="0020375A" w:rsidTr="007D638E">
        <w:tc>
          <w:tcPr>
            <w:tcW w:w="2387" w:type="dxa"/>
          </w:tcPr>
          <w:p w:rsidR="00AB55AE" w:rsidRPr="0020375A" w:rsidRDefault="00AB55AE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375A">
              <w:rPr>
                <w:rFonts w:cs="Arial"/>
                <w:b/>
                <w:bCs/>
                <w:noProof/>
                <w:color w:val="0078C1"/>
                <w:lang w:eastAsia="en-GB"/>
              </w:rPr>
              <w:t>Cyfres</w:t>
            </w:r>
          </w:p>
        </w:tc>
        <w:tc>
          <w:tcPr>
            <w:tcW w:w="8245" w:type="dxa"/>
          </w:tcPr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  <w:bookmarkStart w:id="20" w:name="StartSuite"/>
            <w:bookmarkStart w:id="21" w:name="EndSuite"/>
            <w:bookmarkEnd w:id="20"/>
            <w:bookmarkEnd w:id="21"/>
            <w:r w:rsidRPr="0020375A">
              <w:rPr>
                <w:rFonts w:cs="Arial"/>
              </w:rPr>
              <w:t>Comisiynu, Caffael a Chontractio ar gyfer Gwasanaethau Gofal</w:t>
            </w:r>
          </w:p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AB55AE" w:rsidRPr="0020375A" w:rsidTr="007D638E">
        <w:tc>
          <w:tcPr>
            <w:tcW w:w="2387" w:type="dxa"/>
          </w:tcPr>
          <w:p w:rsidR="00AB55AE" w:rsidRPr="0020375A" w:rsidRDefault="00AB55AE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20375A">
              <w:rPr>
                <w:rFonts w:cs="Arial"/>
                <w:b/>
                <w:bCs/>
                <w:noProof/>
                <w:color w:val="0078C1"/>
                <w:lang w:eastAsia="en-GB"/>
              </w:rPr>
              <w:t>Geiriau allweddol</w:t>
            </w:r>
          </w:p>
        </w:tc>
        <w:tc>
          <w:tcPr>
            <w:tcW w:w="8245" w:type="dxa"/>
          </w:tcPr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  <w:bookmarkStart w:id="22" w:name="StartKeywords"/>
            <w:bookmarkStart w:id="23" w:name="EndKeywords"/>
            <w:bookmarkEnd w:id="22"/>
            <w:bookmarkEnd w:id="23"/>
            <w:r w:rsidRPr="0020375A">
              <w:rPr>
                <w:rFonts w:cs="Arial"/>
              </w:rPr>
              <w:t xml:space="preserve">Llywodraethu; sefydliadol; cyfrifoldeb; hybu; annog; </w:t>
            </w:r>
          </w:p>
          <w:p w:rsidR="00AB55AE" w:rsidRPr="0020375A" w:rsidRDefault="00AB55AE" w:rsidP="00F123E0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bookmarkEnd w:id="1"/>
    </w:tbl>
    <w:p w:rsidR="00AB55AE" w:rsidRPr="002D59F8" w:rsidRDefault="00AB55AE" w:rsidP="009A75E7">
      <w:pPr>
        <w:spacing w:line="360" w:lineRule="auto"/>
      </w:pPr>
    </w:p>
    <w:sectPr w:rsidR="00AB55AE" w:rsidRPr="002D59F8" w:rsidSect="000A2920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2A" w:rsidRDefault="0053392A" w:rsidP="00521BFC">
      <w:r>
        <w:separator/>
      </w:r>
    </w:p>
  </w:endnote>
  <w:endnote w:type="continuationSeparator" w:id="0">
    <w:p w:rsidR="0053392A" w:rsidRDefault="0053392A" w:rsidP="00521BFC">
      <w:r>
        <w:continuationSeparator/>
      </w:r>
    </w:p>
  </w:endnote>
  <w:endnote w:type="continuationNotice" w:id="1">
    <w:p w:rsidR="0053392A" w:rsidRDefault="00533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AB55AE" w:rsidRPr="00A313AD" w:rsidTr="00A313AD">
      <w:trPr>
        <w:trHeight w:val="567"/>
      </w:trPr>
      <w:tc>
        <w:tcPr>
          <w:tcW w:w="9356" w:type="dxa"/>
        </w:tcPr>
        <w:p w:rsidR="00AB55AE" w:rsidRPr="00A313AD" w:rsidRDefault="00AB55AE" w:rsidP="00A313AD">
          <w:pPr>
            <w:spacing w:line="276" w:lineRule="auto"/>
            <w:rPr>
              <w:rFonts w:cs="Arial"/>
              <w:sz w:val="32"/>
              <w:szCs w:val="32"/>
            </w:rPr>
          </w:pPr>
          <w:r w:rsidRPr="00A313AD">
            <w:rPr>
              <w:rFonts w:ascii="Calibri" w:hAnsi="Calibri"/>
              <w:sz w:val="20"/>
              <w:szCs w:val="20"/>
            </w:rPr>
            <w:t xml:space="preserve">SCDCPC402 </w:t>
          </w:r>
          <w:r>
            <w:rPr>
              <w:rFonts w:ascii="Calibri" w:hAnsi="Calibri"/>
              <w:sz w:val="20"/>
              <w:szCs w:val="20"/>
            </w:rPr>
            <w:t>Hybu cydymffurfio â chyfrifoldeb sefydliadol</w:t>
          </w:r>
        </w:p>
        <w:p w:rsidR="00AB55AE" w:rsidRPr="00A313AD" w:rsidRDefault="00AB55AE" w:rsidP="00C84AE6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1134" w:type="dxa"/>
        </w:tcPr>
        <w:p w:rsidR="00AB55AE" w:rsidRPr="00A313AD" w:rsidRDefault="00AB55AE" w:rsidP="00A313AD">
          <w:pPr>
            <w:jc w:val="right"/>
            <w:rPr>
              <w:rFonts w:ascii="Calibri" w:hAnsi="Calibri"/>
              <w:sz w:val="20"/>
              <w:szCs w:val="20"/>
            </w:rPr>
          </w:pPr>
          <w:r w:rsidRPr="00A313AD">
            <w:rPr>
              <w:rFonts w:ascii="Calibri" w:hAnsi="Calibri"/>
              <w:sz w:val="20"/>
              <w:szCs w:val="20"/>
            </w:rPr>
            <w:fldChar w:fldCharType="begin"/>
          </w:r>
          <w:r w:rsidRPr="00A313AD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A313AD">
            <w:rPr>
              <w:rFonts w:ascii="Calibri" w:hAnsi="Calibri"/>
              <w:sz w:val="20"/>
              <w:szCs w:val="20"/>
            </w:rPr>
            <w:fldChar w:fldCharType="separate"/>
          </w:r>
          <w:r w:rsidR="003072F3">
            <w:rPr>
              <w:rFonts w:ascii="Calibri" w:hAnsi="Calibri"/>
              <w:noProof/>
              <w:sz w:val="20"/>
              <w:szCs w:val="20"/>
            </w:rPr>
            <w:t>15</w:t>
          </w:r>
          <w:r w:rsidRPr="00A313AD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AB55AE" w:rsidRPr="002D59F8" w:rsidRDefault="00AB55AE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2A" w:rsidRDefault="0053392A" w:rsidP="00521BFC">
      <w:r>
        <w:separator/>
      </w:r>
    </w:p>
  </w:footnote>
  <w:footnote w:type="continuationSeparator" w:id="0">
    <w:p w:rsidR="0053392A" w:rsidRDefault="0053392A" w:rsidP="00521BFC">
      <w:r>
        <w:continuationSeparator/>
      </w:r>
    </w:p>
  </w:footnote>
  <w:footnote w:type="continuationNotice" w:id="1">
    <w:p w:rsidR="0053392A" w:rsidRDefault="005339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AB55AE" w:rsidRPr="00A313AD" w:rsidTr="00A313AD">
      <w:trPr>
        <w:cantSplit/>
        <w:trHeight w:val="1065"/>
      </w:trPr>
      <w:tc>
        <w:tcPr>
          <w:tcW w:w="8222" w:type="dxa"/>
          <w:vAlign w:val="center"/>
        </w:tcPr>
        <w:p w:rsidR="00AB55AE" w:rsidRPr="00A313AD" w:rsidRDefault="00AB55AE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A313AD">
            <w:rPr>
              <w:rFonts w:ascii="Calibri" w:hAnsi="Calibri"/>
              <w:sz w:val="32"/>
              <w:szCs w:val="32"/>
            </w:rPr>
            <w:t>SCDCPC402</w:t>
          </w:r>
        </w:p>
        <w:p w:rsidR="00AB55AE" w:rsidRPr="00A313AD" w:rsidRDefault="00AB55AE" w:rsidP="00416FEB">
          <w:pPr>
            <w:pStyle w:val="Header"/>
          </w:pPr>
          <w:r>
            <w:rPr>
              <w:rFonts w:ascii="Calibri" w:hAnsi="Calibri"/>
              <w:sz w:val="32"/>
              <w:szCs w:val="32"/>
            </w:rPr>
            <w:t>Hybu cydymffurfio â chyfrifoldeb sefydliadol</w:t>
          </w:r>
        </w:p>
      </w:tc>
      <w:tc>
        <w:tcPr>
          <w:tcW w:w="2552" w:type="dxa"/>
        </w:tcPr>
        <w:p w:rsidR="00AB55AE" w:rsidRPr="00A313AD" w:rsidRDefault="006A465E" w:rsidP="00A313AD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55AE" w:rsidRDefault="006A465E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EF7E5C00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90541"/>
    <w:multiLevelType w:val="hybridMultilevel"/>
    <w:tmpl w:val="746A87F2"/>
    <w:lvl w:ilvl="0" w:tplc="9EC2F350">
      <w:start w:val="1"/>
      <w:numFmt w:val="decimal"/>
      <w:lvlText w:val="P%1"/>
      <w:lvlJc w:val="left"/>
      <w:pPr>
        <w:ind w:left="1440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3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4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1D22A0A"/>
    <w:multiLevelType w:val="hybridMultilevel"/>
    <w:tmpl w:val="9E7A5264"/>
    <w:lvl w:ilvl="0" w:tplc="19F88942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1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18"/>
  </w:num>
  <w:num w:numId="6">
    <w:abstractNumId w:val="22"/>
  </w:num>
  <w:num w:numId="7">
    <w:abstractNumId w:val="21"/>
  </w:num>
  <w:num w:numId="8">
    <w:abstractNumId w:val="19"/>
  </w:num>
  <w:num w:numId="9">
    <w:abstractNumId w:val="14"/>
  </w:num>
  <w:num w:numId="10">
    <w:abstractNumId w:val="20"/>
  </w:num>
  <w:num w:numId="11">
    <w:abstractNumId w:val="8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6"/>
  </w:num>
  <w:num w:numId="17">
    <w:abstractNumId w:val="20"/>
  </w:num>
  <w:num w:numId="18">
    <w:abstractNumId w:val="10"/>
  </w:num>
  <w:num w:numId="19">
    <w:abstractNumId w:val="17"/>
  </w:num>
  <w:num w:numId="20">
    <w:abstractNumId w:val="5"/>
  </w:num>
  <w:num w:numId="21">
    <w:abstractNumId w:val="16"/>
  </w:num>
  <w:num w:numId="22">
    <w:abstractNumId w:val="4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2702A"/>
    <w:rsid w:val="00031D2B"/>
    <w:rsid w:val="00035310"/>
    <w:rsid w:val="00042283"/>
    <w:rsid w:val="0004792D"/>
    <w:rsid w:val="00066CD2"/>
    <w:rsid w:val="000748D0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0F14BE"/>
    <w:rsid w:val="0010370F"/>
    <w:rsid w:val="0010479B"/>
    <w:rsid w:val="0010513D"/>
    <w:rsid w:val="00115544"/>
    <w:rsid w:val="0014788A"/>
    <w:rsid w:val="00152B46"/>
    <w:rsid w:val="001601A1"/>
    <w:rsid w:val="0016238F"/>
    <w:rsid w:val="001634E2"/>
    <w:rsid w:val="00163F19"/>
    <w:rsid w:val="0017302A"/>
    <w:rsid w:val="00174DE9"/>
    <w:rsid w:val="00181052"/>
    <w:rsid w:val="00185673"/>
    <w:rsid w:val="00194432"/>
    <w:rsid w:val="001A306E"/>
    <w:rsid w:val="001B0BA6"/>
    <w:rsid w:val="001B1482"/>
    <w:rsid w:val="001B7B32"/>
    <w:rsid w:val="001D17C9"/>
    <w:rsid w:val="001D4648"/>
    <w:rsid w:val="001D5001"/>
    <w:rsid w:val="001D75FC"/>
    <w:rsid w:val="001E75AC"/>
    <w:rsid w:val="001F55F5"/>
    <w:rsid w:val="001F66F5"/>
    <w:rsid w:val="00201BF6"/>
    <w:rsid w:val="0020375A"/>
    <w:rsid w:val="00207FF8"/>
    <w:rsid w:val="00210CE3"/>
    <w:rsid w:val="00210DDE"/>
    <w:rsid w:val="00212B2D"/>
    <w:rsid w:val="002143B8"/>
    <w:rsid w:val="00223AE7"/>
    <w:rsid w:val="00224BC7"/>
    <w:rsid w:val="00247FAE"/>
    <w:rsid w:val="00257BEC"/>
    <w:rsid w:val="00270B1B"/>
    <w:rsid w:val="00274856"/>
    <w:rsid w:val="002774F2"/>
    <w:rsid w:val="00283FF7"/>
    <w:rsid w:val="002B2012"/>
    <w:rsid w:val="002B42E5"/>
    <w:rsid w:val="002C069C"/>
    <w:rsid w:val="002C10D9"/>
    <w:rsid w:val="002C325B"/>
    <w:rsid w:val="002C5190"/>
    <w:rsid w:val="002D59F8"/>
    <w:rsid w:val="002D6EF4"/>
    <w:rsid w:val="002E5D8F"/>
    <w:rsid w:val="002E7CB1"/>
    <w:rsid w:val="002F4B2F"/>
    <w:rsid w:val="002F606F"/>
    <w:rsid w:val="002F647D"/>
    <w:rsid w:val="00303471"/>
    <w:rsid w:val="00303FD8"/>
    <w:rsid w:val="003053CA"/>
    <w:rsid w:val="003072F3"/>
    <w:rsid w:val="00317CD9"/>
    <w:rsid w:val="003319D1"/>
    <w:rsid w:val="003330F0"/>
    <w:rsid w:val="00336EA2"/>
    <w:rsid w:val="00345B06"/>
    <w:rsid w:val="00350521"/>
    <w:rsid w:val="003521D1"/>
    <w:rsid w:val="003722CD"/>
    <w:rsid w:val="00380447"/>
    <w:rsid w:val="00387C8A"/>
    <w:rsid w:val="003A07AE"/>
    <w:rsid w:val="003D3486"/>
    <w:rsid w:val="003D7EF3"/>
    <w:rsid w:val="003E2694"/>
    <w:rsid w:val="003E4C9B"/>
    <w:rsid w:val="003F7686"/>
    <w:rsid w:val="00401539"/>
    <w:rsid w:val="00414C13"/>
    <w:rsid w:val="00416FEB"/>
    <w:rsid w:val="004170C0"/>
    <w:rsid w:val="00430B5C"/>
    <w:rsid w:val="00431135"/>
    <w:rsid w:val="00436586"/>
    <w:rsid w:val="004375BF"/>
    <w:rsid w:val="00447016"/>
    <w:rsid w:val="00451CC3"/>
    <w:rsid w:val="00474BDB"/>
    <w:rsid w:val="004901D8"/>
    <w:rsid w:val="00491F62"/>
    <w:rsid w:val="004971C9"/>
    <w:rsid w:val="00497C87"/>
    <w:rsid w:val="004A2E0F"/>
    <w:rsid w:val="004C4527"/>
    <w:rsid w:val="004D0EEB"/>
    <w:rsid w:val="004D1F3B"/>
    <w:rsid w:val="004D6960"/>
    <w:rsid w:val="004E05F7"/>
    <w:rsid w:val="004E1A5E"/>
    <w:rsid w:val="004E4B3A"/>
    <w:rsid w:val="004F4E01"/>
    <w:rsid w:val="00511E93"/>
    <w:rsid w:val="00521BFC"/>
    <w:rsid w:val="005274FF"/>
    <w:rsid w:val="0053392A"/>
    <w:rsid w:val="00540315"/>
    <w:rsid w:val="00540609"/>
    <w:rsid w:val="00545BBB"/>
    <w:rsid w:val="00550971"/>
    <w:rsid w:val="00551B44"/>
    <w:rsid w:val="0057289F"/>
    <w:rsid w:val="00572ED7"/>
    <w:rsid w:val="00580CE9"/>
    <w:rsid w:val="005833E2"/>
    <w:rsid w:val="005B1283"/>
    <w:rsid w:val="005B5D3D"/>
    <w:rsid w:val="005C618B"/>
    <w:rsid w:val="005F0298"/>
    <w:rsid w:val="005F58DE"/>
    <w:rsid w:val="005F7445"/>
    <w:rsid w:val="005F7944"/>
    <w:rsid w:val="006043DF"/>
    <w:rsid w:val="00610303"/>
    <w:rsid w:val="0061176A"/>
    <w:rsid w:val="00621F6A"/>
    <w:rsid w:val="006229C7"/>
    <w:rsid w:val="00627ED8"/>
    <w:rsid w:val="00637642"/>
    <w:rsid w:val="006505B2"/>
    <w:rsid w:val="0066162E"/>
    <w:rsid w:val="006714C6"/>
    <w:rsid w:val="00673383"/>
    <w:rsid w:val="00685DDB"/>
    <w:rsid w:val="00692FE1"/>
    <w:rsid w:val="00694A3C"/>
    <w:rsid w:val="006A129C"/>
    <w:rsid w:val="006A465E"/>
    <w:rsid w:val="006A60CB"/>
    <w:rsid w:val="006B2227"/>
    <w:rsid w:val="006C2574"/>
    <w:rsid w:val="006C43CD"/>
    <w:rsid w:val="006E35D0"/>
    <w:rsid w:val="006E3FAC"/>
    <w:rsid w:val="00702C16"/>
    <w:rsid w:val="007132C4"/>
    <w:rsid w:val="007156AF"/>
    <w:rsid w:val="00715D93"/>
    <w:rsid w:val="007226CA"/>
    <w:rsid w:val="00724E04"/>
    <w:rsid w:val="00733E07"/>
    <w:rsid w:val="00742745"/>
    <w:rsid w:val="00754BD5"/>
    <w:rsid w:val="00754DFA"/>
    <w:rsid w:val="00760490"/>
    <w:rsid w:val="007613C5"/>
    <w:rsid w:val="00762E29"/>
    <w:rsid w:val="00767B50"/>
    <w:rsid w:val="00780EAB"/>
    <w:rsid w:val="00785D30"/>
    <w:rsid w:val="00791C53"/>
    <w:rsid w:val="00793116"/>
    <w:rsid w:val="00794196"/>
    <w:rsid w:val="007A13ED"/>
    <w:rsid w:val="007B0672"/>
    <w:rsid w:val="007C7DC5"/>
    <w:rsid w:val="007D2506"/>
    <w:rsid w:val="007D3CB0"/>
    <w:rsid w:val="007D52B7"/>
    <w:rsid w:val="007D638E"/>
    <w:rsid w:val="007E67E7"/>
    <w:rsid w:val="007E7D16"/>
    <w:rsid w:val="008358CC"/>
    <w:rsid w:val="0084302D"/>
    <w:rsid w:val="00847EA7"/>
    <w:rsid w:val="008548F8"/>
    <w:rsid w:val="0086001A"/>
    <w:rsid w:val="00860755"/>
    <w:rsid w:val="00862406"/>
    <w:rsid w:val="0086497B"/>
    <w:rsid w:val="00866606"/>
    <w:rsid w:val="00870E66"/>
    <w:rsid w:val="00875211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C0C52"/>
    <w:rsid w:val="008D76FA"/>
    <w:rsid w:val="008E44DE"/>
    <w:rsid w:val="00901FEF"/>
    <w:rsid w:val="0090729C"/>
    <w:rsid w:val="0091573A"/>
    <w:rsid w:val="009235A9"/>
    <w:rsid w:val="00940F1D"/>
    <w:rsid w:val="009413C7"/>
    <w:rsid w:val="009507C1"/>
    <w:rsid w:val="00954281"/>
    <w:rsid w:val="00957D1B"/>
    <w:rsid w:val="009648B9"/>
    <w:rsid w:val="00967459"/>
    <w:rsid w:val="00970FA0"/>
    <w:rsid w:val="00985FB1"/>
    <w:rsid w:val="00987F3E"/>
    <w:rsid w:val="009908D2"/>
    <w:rsid w:val="009A51A9"/>
    <w:rsid w:val="009A75E7"/>
    <w:rsid w:val="009B025E"/>
    <w:rsid w:val="009B137C"/>
    <w:rsid w:val="009C3949"/>
    <w:rsid w:val="009D20A6"/>
    <w:rsid w:val="009D30D6"/>
    <w:rsid w:val="009D3E57"/>
    <w:rsid w:val="009E742F"/>
    <w:rsid w:val="009F50E4"/>
    <w:rsid w:val="00A072E8"/>
    <w:rsid w:val="00A077DF"/>
    <w:rsid w:val="00A10E28"/>
    <w:rsid w:val="00A24E14"/>
    <w:rsid w:val="00A313AD"/>
    <w:rsid w:val="00A664B3"/>
    <w:rsid w:val="00A704E8"/>
    <w:rsid w:val="00A726B7"/>
    <w:rsid w:val="00A85DBC"/>
    <w:rsid w:val="00A916BA"/>
    <w:rsid w:val="00A9731F"/>
    <w:rsid w:val="00AA411C"/>
    <w:rsid w:val="00AB493E"/>
    <w:rsid w:val="00AB55AE"/>
    <w:rsid w:val="00AB7B1B"/>
    <w:rsid w:val="00AC5EE5"/>
    <w:rsid w:val="00AE3CFF"/>
    <w:rsid w:val="00AE57EF"/>
    <w:rsid w:val="00AF528A"/>
    <w:rsid w:val="00B07856"/>
    <w:rsid w:val="00B15A0B"/>
    <w:rsid w:val="00B165CE"/>
    <w:rsid w:val="00B31EF5"/>
    <w:rsid w:val="00B4020E"/>
    <w:rsid w:val="00B44F00"/>
    <w:rsid w:val="00B51DAF"/>
    <w:rsid w:val="00B621FA"/>
    <w:rsid w:val="00B652FB"/>
    <w:rsid w:val="00B8193D"/>
    <w:rsid w:val="00B82F94"/>
    <w:rsid w:val="00B85EA9"/>
    <w:rsid w:val="00B9514C"/>
    <w:rsid w:val="00BA174C"/>
    <w:rsid w:val="00BA2445"/>
    <w:rsid w:val="00BB2824"/>
    <w:rsid w:val="00BD0922"/>
    <w:rsid w:val="00BD4D5E"/>
    <w:rsid w:val="00BE436E"/>
    <w:rsid w:val="00BF663F"/>
    <w:rsid w:val="00C02ADF"/>
    <w:rsid w:val="00C077DD"/>
    <w:rsid w:val="00C12BFA"/>
    <w:rsid w:val="00C13948"/>
    <w:rsid w:val="00C241A2"/>
    <w:rsid w:val="00C2528F"/>
    <w:rsid w:val="00C25603"/>
    <w:rsid w:val="00C272A0"/>
    <w:rsid w:val="00C327DC"/>
    <w:rsid w:val="00C5298C"/>
    <w:rsid w:val="00C52E99"/>
    <w:rsid w:val="00C617B3"/>
    <w:rsid w:val="00C84AE6"/>
    <w:rsid w:val="00C92654"/>
    <w:rsid w:val="00CA0B7E"/>
    <w:rsid w:val="00CC2785"/>
    <w:rsid w:val="00CC337D"/>
    <w:rsid w:val="00CD7AA0"/>
    <w:rsid w:val="00CE77D1"/>
    <w:rsid w:val="00D33806"/>
    <w:rsid w:val="00D50956"/>
    <w:rsid w:val="00D646F9"/>
    <w:rsid w:val="00D945AE"/>
    <w:rsid w:val="00DA0020"/>
    <w:rsid w:val="00DB02A8"/>
    <w:rsid w:val="00DB18CC"/>
    <w:rsid w:val="00DB1A9E"/>
    <w:rsid w:val="00DB4122"/>
    <w:rsid w:val="00DC2A28"/>
    <w:rsid w:val="00DD0775"/>
    <w:rsid w:val="00DD4972"/>
    <w:rsid w:val="00DD6775"/>
    <w:rsid w:val="00DE2894"/>
    <w:rsid w:val="00DE51D1"/>
    <w:rsid w:val="00DE55C1"/>
    <w:rsid w:val="00DE77B0"/>
    <w:rsid w:val="00DF3908"/>
    <w:rsid w:val="00DF4BC7"/>
    <w:rsid w:val="00E01504"/>
    <w:rsid w:val="00E01B4C"/>
    <w:rsid w:val="00E07C49"/>
    <w:rsid w:val="00E2189F"/>
    <w:rsid w:val="00E256E8"/>
    <w:rsid w:val="00E27661"/>
    <w:rsid w:val="00E30B15"/>
    <w:rsid w:val="00E3289E"/>
    <w:rsid w:val="00E33B38"/>
    <w:rsid w:val="00E36B6C"/>
    <w:rsid w:val="00E40C15"/>
    <w:rsid w:val="00E476AF"/>
    <w:rsid w:val="00E47813"/>
    <w:rsid w:val="00E52EC5"/>
    <w:rsid w:val="00E559FE"/>
    <w:rsid w:val="00E55F4F"/>
    <w:rsid w:val="00E569AA"/>
    <w:rsid w:val="00E664BC"/>
    <w:rsid w:val="00E91957"/>
    <w:rsid w:val="00E94A3A"/>
    <w:rsid w:val="00E9566B"/>
    <w:rsid w:val="00EC19B3"/>
    <w:rsid w:val="00EC1AA4"/>
    <w:rsid w:val="00EC214B"/>
    <w:rsid w:val="00EC71A9"/>
    <w:rsid w:val="00ED4338"/>
    <w:rsid w:val="00EE487A"/>
    <w:rsid w:val="00F04967"/>
    <w:rsid w:val="00F123E0"/>
    <w:rsid w:val="00F129CF"/>
    <w:rsid w:val="00F152BB"/>
    <w:rsid w:val="00F2717E"/>
    <w:rsid w:val="00F307E2"/>
    <w:rsid w:val="00F308E8"/>
    <w:rsid w:val="00F35213"/>
    <w:rsid w:val="00F404FC"/>
    <w:rsid w:val="00F42886"/>
    <w:rsid w:val="00F4296C"/>
    <w:rsid w:val="00F45010"/>
    <w:rsid w:val="00F5180B"/>
    <w:rsid w:val="00F57540"/>
    <w:rsid w:val="00F75610"/>
    <w:rsid w:val="00F85CC0"/>
    <w:rsid w:val="00F90C6C"/>
    <w:rsid w:val="00FA164F"/>
    <w:rsid w:val="00FB3A0A"/>
    <w:rsid w:val="00FB6FAF"/>
    <w:rsid w:val="00FB7C0B"/>
    <w:rsid w:val="00FB7E70"/>
    <w:rsid w:val="00FC2345"/>
    <w:rsid w:val="00FC36F9"/>
    <w:rsid w:val="00FC6A2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22397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Samantha Whitley</dc:creator>
  <cp:lastModifiedBy>Laura Gill</cp:lastModifiedBy>
  <cp:revision>5</cp:revision>
  <cp:lastPrinted>2013-11-14T09:04:00Z</cp:lastPrinted>
  <dcterms:created xsi:type="dcterms:W3CDTF">2013-12-16T13:17:00Z</dcterms:created>
  <dcterms:modified xsi:type="dcterms:W3CDTF">2014-01-06T10:49:00Z</dcterms:modified>
</cp:coreProperties>
</file>