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2269"/>
        <w:gridCol w:w="8505"/>
      </w:tblGrid>
      <w:tr w:rsidR="002558C4" w:rsidRPr="002C3459" w:rsidTr="0061767A">
        <w:tc>
          <w:tcPr>
            <w:tcW w:w="2269" w:type="dxa"/>
          </w:tcPr>
          <w:p w:rsidR="002558C4" w:rsidRPr="002C3459" w:rsidRDefault="002558C4" w:rsidP="0061767A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bookmarkStart w:id="0" w:name="_GoBack"/>
            <w:bookmarkEnd w:id="0"/>
            <w:r w:rsidRPr="002C3459">
              <w:rPr>
                <w:color w:val="5979CD"/>
                <w:sz w:val="22"/>
                <w:szCs w:val="22"/>
              </w:rPr>
              <w:t>Trosolwg</w:t>
            </w:r>
          </w:p>
        </w:tc>
        <w:tc>
          <w:tcPr>
            <w:tcW w:w="8505" w:type="dxa"/>
          </w:tcPr>
          <w:p w:rsidR="002558C4" w:rsidRDefault="002558C4" w:rsidP="0061767A">
            <w:pPr>
              <w:pStyle w:val="NOSNumberList"/>
              <w:spacing w:line="360" w:lineRule="auto"/>
              <w:rPr>
                <w:rFonts w:cs="DIN-Regular"/>
                <w:color w:val="000000"/>
              </w:rPr>
            </w:pPr>
            <w:r w:rsidRPr="002C3459">
              <w:rPr>
                <w:rFonts w:cs="DIN-Regular"/>
                <w:color w:val="000000"/>
              </w:rPr>
              <w:t>Mae’r safon hon yn ymwneud ag arwain y ffordd wrth nodi sut gall y gweithlu gyflawni canlyniadau blaenoriaethol. Mae’n cynnwys gweithio mewn partneriaeth i ddatblygu cynlluniau ar gyfer y gweithlu ehangach a’u hymsefydlu mewn strategaethau comisiynu, a sicrhau bod eich sefydliad mewn sefyllfa i allu ymateb i newidiadau mewn gofynion y gweithlu. Hefyd, mae angen monitro ac adolygu cynlluniau yn ymwneud â’r gweithlu, a rhannu unrhyw newidiadau gyda phartneriaid comisiynu.</w:t>
            </w:r>
          </w:p>
          <w:p w:rsidR="008C565F" w:rsidRDefault="008C565F" w:rsidP="0061767A">
            <w:pPr>
              <w:pStyle w:val="NOSNumberList"/>
              <w:spacing w:line="360" w:lineRule="auto"/>
              <w:rPr>
                <w:rFonts w:cs="DIN-Regular"/>
                <w:color w:val="000000"/>
              </w:rPr>
            </w:pPr>
          </w:p>
          <w:p w:rsidR="008C565F" w:rsidRPr="008C565F" w:rsidRDefault="008C565F" w:rsidP="008C565F">
            <w:pPr>
              <w:spacing w:line="360" w:lineRule="auto"/>
            </w:pPr>
            <w:r w:rsidRPr="008C565F">
              <w:rPr>
                <w:rFonts w:cs="Arial"/>
              </w:rPr>
              <w:t>Mae’r SGC hon yn berthnasol i unigolion sydd yn ymwneud â chomisiynu, caffael a chontractio mewn gwasanaethau gofal cymdeithasol.</w:t>
            </w:r>
          </w:p>
          <w:p w:rsidR="008C565F" w:rsidRPr="002C3459" w:rsidRDefault="008C565F" w:rsidP="0061767A">
            <w:pPr>
              <w:pStyle w:val="NOSNumberList"/>
              <w:spacing w:line="360" w:lineRule="auto"/>
              <w:rPr>
                <w:rFonts w:cs="DIN-Regular"/>
                <w:color w:val="000000"/>
              </w:rPr>
            </w:pPr>
          </w:p>
          <w:p w:rsidR="002558C4" w:rsidRPr="002C3459" w:rsidRDefault="002558C4" w:rsidP="0061767A">
            <w:pPr>
              <w:pStyle w:val="NOSNumberList"/>
              <w:spacing w:line="360" w:lineRule="auto"/>
              <w:rPr>
                <w:rFonts w:cs="DIN-Regular"/>
                <w:color w:val="000000"/>
              </w:rPr>
            </w:pPr>
          </w:p>
          <w:p w:rsidR="002558C4" w:rsidRPr="002C3459" w:rsidRDefault="002558C4" w:rsidP="0061767A">
            <w:pPr>
              <w:pStyle w:val="NOSNumberList"/>
              <w:spacing w:line="360" w:lineRule="auto"/>
              <w:rPr>
                <w:rFonts w:cs="DIN-Regular"/>
                <w:color w:val="000000"/>
              </w:rPr>
            </w:pPr>
          </w:p>
          <w:p w:rsidR="002558C4" w:rsidRPr="002C3459" w:rsidRDefault="002558C4" w:rsidP="0061767A">
            <w:pPr>
              <w:pStyle w:val="NOSNumberList"/>
              <w:spacing w:line="360" w:lineRule="auto"/>
              <w:rPr>
                <w:rFonts w:cs="DIN-Regular"/>
                <w:color w:val="000000"/>
              </w:rPr>
            </w:pPr>
          </w:p>
          <w:p w:rsidR="002558C4" w:rsidRPr="002C3459" w:rsidRDefault="002558C4" w:rsidP="0061767A">
            <w:pPr>
              <w:pStyle w:val="NOSNumberList"/>
              <w:spacing w:line="360" w:lineRule="auto"/>
              <w:rPr>
                <w:rFonts w:cs="DIN-Regular"/>
                <w:color w:val="000000"/>
              </w:rPr>
            </w:pPr>
          </w:p>
          <w:p w:rsidR="002558C4" w:rsidRPr="002C3459" w:rsidRDefault="002558C4" w:rsidP="0061767A">
            <w:pPr>
              <w:pStyle w:val="NOSNumberList"/>
              <w:spacing w:line="360" w:lineRule="auto"/>
              <w:rPr>
                <w:rFonts w:cs="DIN-Regular"/>
                <w:color w:val="000000"/>
              </w:rPr>
            </w:pPr>
          </w:p>
          <w:p w:rsidR="002558C4" w:rsidRPr="002C3459" w:rsidRDefault="002558C4" w:rsidP="0061767A">
            <w:pPr>
              <w:pStyle w:val="NOSNumberList"/>
              <w:spacing w:line="360" w:lineRule="auto"/>
              <w:rPr>
                <w:rFonts w:cs="DIN-Regular"/>
                <w:color w:val="000000"/>
              </w:rPr>
            </w:pPr>
          </w:p>
          <w:p w:rsidR="002558C4" w:rsidRPr="002C3459" w:rsidRDefault="002558C4" w:rsidP="0061767A">
            <w:pPr>
              <w:pStyle w:val="NOSNumberList"/>
              <w:spacing w:line="360" w:lineRule="auto"/>
              <w:rPr>
                <w:rFonts w:cs="DIN-Regular"/>
                <w:color w:val="000000"/>
              </w:rPr>
            </w:pPr>
          </w:p>
          <w:p w:rsidR="002558C4" w:rsidRPr="002C3459" w:rsidRDefault="002558C4" w:rsidP="0061767A">
            <w:pPr>
              <w:pStyle w:val="NOSNumberList"/>
              <w:spacing w:line="360" w:lineRule="auto"/>
              <w:rPr>
                <w:rFonts w:cs="DIN-Regular"/>
                <w:color w:val="000000"/>
              </w:rPr>
            </w:pPr>
          </w:p>
          <w:p w:rsidR="002558C4" w:rsidRPr="002C3459" w:rsidRDefault="002558C4" w:rsidP="0061767A">
            <w:pPr>
              <w:pStyle w:val="NOSNumberList"/>
              <w:spacing w:line="360" w:lineRule="auto"/>
              <w:rPr>
                <w:rFonts w:cs="DIN-Regular"/>
                <w:color w:val="000000"/>
              </w:rPr>
            </w:pPr>
          </w:p>
          <w:p w:rsidR="002558C4" w:rsidRPr="002C3459" w:rsidRDefault="002558C4" w:rsidP="0061767A">
            <w:pPr>
              <w:pStyle w:val="NOSNumberList"/>
              <w:spacing w:line="360" w:lineRule="auto"/>
              <w:rPr>
                <w:rFonts w:cs="DIN-Regular"/>
                <w:color w:val="000000"/>
              </w:rPr>
            </w:pPr>
          </w:p>
          <w:p w:rsidR="002558C4" w:rsidRPr="002C3459" w:rsidRDefault="002558C4" w:rsidP="0061767A">
            <w:pPr>
              <w:pStyle w:val="NOSNumberList"/>
              <w:spacing w:line="360" w:lineRule="auto"/>
              <w:rPr>
                <w:rFonts w:cs="DIN-Regular"/>
                <w:color w:val="000000"/>
              </w:rPr>
            </w:pPr>
          </w:p>
          <w:p w:rsidR="002558C4" w:rsidRPr="002C3459" w:rsidRDefault="002558C4" w:rsidP="0061767A">
            <w:pPr>
              <w:pStyle w:val="NOSNumberList"/>
              <w:spacing w:line="360" w:lineRule="auto"/>
              <w:rPr>
                <w:rFonts w:cs="DIN-Regular"/>
                <w:color w:val="000000"/>
              </w:rPr>
            </w:pPr>
          </w:p>
          <w:p w:rsidR="002558C4" w:rsidRPr="002C3459" w:rsidRDefault="002558C4" w:rsidP="0061767A">
            <w:pPr>
              <w:pStyle w:val="NOSNumberList"/>
              <w:spacing w:line="360" w:lineRule="auto"/>
              <w:rPr>
                <w:rFonts w:cs="DIN-Regular"/>
                <w:color w:val="000000"/>
              </w:rPr>
            </w:pPr>
          </w:p>
          <w:p w:rsidR="002558C4" w:rsidRPr="002C3459" w:rsidRDefault="002558C4" w:rsidP="0061767A">
            <w:pPr>
              <w:pStyle w:val="NOSNumberList"/>
              <w:spacing w:line="360" w:lineRule="auto"/>
              <w:rPr>
                <w:rFonts w:cs="DIN-Regular"/>
                <w:color w:val="000000"/>
              </w:rPr>
            </w:pPr>
          </w:p>
          <w:p w:rsidR="002558C4" w:rsidRPr="002C3459" w:rsidRDefault="002558C4" w:rsidP="0061767A">
            <w:pPr>
              <w:pStyle w:val="NOSNumberList"/>
              <w:spacing w:line="360" w:lineRule="auto"/>
              <w:rPr>
                <w:rFonts w:cs="DIN-Regular"/>
                <w:color w:val="000000"/>
              </w:rPr>
            </w:pPr>
          </w:p>
          <w:p w:rsidR="002558C4" w:rsidRPr="002C3459" w:rsidRDefault="002558C4" w:rsidP="0061767A">
            <w:pPr>
              <w:pStyle w:val="NOSNumberList"/>
              <w:spacing w:line="360" w:lineRule="auto"/>
              <w:rPr>
                <w:rFonts w:cs="DIN-Regular"/>
                <w:color w:val="000000"/>
              </w:rPr>
            </w:pPr>
          </w:p>
          <w:p w:rsidR="002558C4" w:rsidRPr="002C3459" w:rsidRDefault="002558C4" w:rsidP="0061767A">
            <w:pPr>
              <w:pStyle w:val="NOSNumberList"/>
              <w:spacing w:line="360" w:lineRule="auto"/>
              <w:rPr>
                <w:rFonts w:cs="DIN-Regular"/>
                <w:color w:val="000000"/>
              </w:rPr>
            </w:pPr>
          </w:p>
        </w:tc>
      </w:tr>
    </w:tbl>
    <w:p w:rsidR="002558C4" w:rsidRPr="002C3459" w:rsidRDefault="002558C4" w:rsidP="002D59F8"/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2269"/>
        <w:gridCol w:w="8505"/>
      </w:tblGrid>
      <w:tr w:rsidR="002558C4" w:rsidRPr="002C3459" w:rsidTr="0061767A">
        <w:tc>
          <w:tcPr>
            <w:tcW w:w="2269" w:type="dxa"/>
          </w:tcPr>
          <w:p w:rsidR="002558C4" w:rsidRPr="002C3459" w:rsidRDefault="002558C4" w:rsidP="0061767A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2C3459">
              <w:rPr>
                <w:color w:val="5979CD"/>
                <w:sz w:val="22"/>
                <w:szCs w:val="22"/>
              </w:rPr>
              <w:lastRenderedPageBreak/>
              <w:t>Meini prawf perfformiad</w:t>
            </w:r>
          </w:p>
          <w:p w:rsidR="002558C4" w:rsidRPr="002C3459" w:rsidRDefault="002558C4" w:rsidP="0061767A">
            <w:pPr>
              <w:spacing w:line="360" w:lineRule="auto"/>
            </w:pPr>
          </w:p>
        </w:tc>
        <w:tc>
          <w:tcPr>
            <w:tcW w:w="8505" w:type="dxa"/>
          </w:tcPr>
          <w:p w:rsidR="002558C4" w:rsidRPr="002C3459" w:rsidRDefault="002558C4" w:rsidP="0061767A">
            <w:pPr>
              <w:spacing w:line="360" w:lineRule="auto"/>
              <w:ind w:left="601" w:hanging="567"/>
              <w:rPr>
                <w:rFonts w:cs="Arial"/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ind w:left="601" w:hanging="567"/>
              <w:rPr>
                <w:rFonts w:cs="Arial"/>
                <w:b/>
              </w:rPr>
            </w:pPr>
            <w:r w:rsidRPr="002C3459">
              <w:rPr>
                <w:rFonts w:cs="Arial"/>
                <w:b/>
              </w:rPr>
              <w:t xml:space="preserve">    Ymsefydlu cynllunio’r gweithlu mewn strategaethau comisiynu</w:t>
            </w:r>
          </w:p>
          <w:p w:rsidR="002558C4" w:rsidRPr="002C3459" w:rsidRDefault="002558C4" w:rsidP="0061767A">
            <w:pPr>
              <w:pStyle w:val="Heading1"/>
              <w:spacing w:before="0" w:line="360" w:lineRule="auto"/>
              <w:rPr>
                <w:sz w:val="22"/>
                <w:szCs w:val="22"/>
              </w:rPr>
            </w:pPr>
          </w:p>
        </w:tc>
      </w:tr>
      <w:tr w:rsidR="002558C4" w:rsidRPr="002C3459" w:rsidTr="0061767A">
        <w:tc>
          <w:tcPr>
            <w:tcW w:w="2269" w:type="dxa"/>
          </w:tcPr>
          <w:p w:rsidR="002558C4" w:rsidRPr="002C3459" w:rsidRDefault="002558C4" w:rsidP="0061767A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2C3459">
              <w:rPr>
                <w:b w:val="0"/>
                <w:color w:val="5979CD"/>
                <w:sz w:val="22"/>
                <w:szCs w:val="22"/>
              </w:rPr>
              <w:t>Mae’n rhaid i chi allu:</w:t>
            </w: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  <w:rPr>
                <w:color w:val="5979CD"/>
              </w:rPr>
            </w:pPr>
            <w:r w:rsidRPr="002C3459">
              <w:rPr>
                <w:color w:val="5979CD"/>
              </w:rPr>
              <w:t>Mae’n rhaid i chi allu:</w:t>
            </w:r>
          </w:p>
          <w:p w:rsidR="002558C4" w:rsidRPr="002C3459" w:rsidRDefault="002558C4" w:rsidP="0061767A">
            <w:pPr>
              <w:spacing w:line="360" w:lineRule="auto"/>
              <w:rPr>
                <w:color w:val="5979CD"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color w:val="5979CD"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color w:val="5979CD"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color w:val="5979CD"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color w:val="5979CD"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color w:val="5979CD"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color w:val="5979CD"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color w:val="5979CD"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color w:val="5979CD"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color w:val="5979CD"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color w:val="5979CD"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color w:val="5979CD"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color w:val="5979CD"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color w:val="5979CD"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color w:val="5979CD"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color w:val="5979CD"/>
              </w:rPr>
            </w:pPr>
          </w:p>
          <w:p w:rsidR="002558C4" w:rsidRPr="002C3459" w:rsidRDefault="002558C4" w:rsidP="0061767A">
            <w:pPr>
              <w:spacing w:line="360" w:lineRule="auto"/>
            </w:pPr>
            <w:r w:rsidRPr="002C3459">
              <w:rPr>
                <w:color w:val="5979CD"/>
              </w:rPr>
              <w:t>Mae’n rhaid i chi allu:</w:t>
            </w:r>
          </w:p>
        </w:tc>
        <w:tc>
          <w:tcPr>
            <w:tcW w:w="8505" w:type="dxa"/>
          </w:tcPr>
          <w:p w:rsidR="002558C4" w:rsidRPr="002C3459" w:rsidRDefault="002558C4" w:rsidP="002C3459">
            <w:pPr>
              <w:numPr>
                <w:ilvl w:val="0"/>
                <w:numId w:val="18"/>
              </w:numPr>
              <w:spacing w:line="360" w:lineRule="auto"/>
              <w:ind w:left="814" w:hanging="497"/>
              <w:rPr>
                <w:rFonts w:cs="Arial"/>
              </w:rPr>
            </w:pPr>
            <w:r w:rsidRPr="002C3459">
              <w:rPr>
                <w:rFonts w:cs="Arial"/>
              </w:rPr>
              <w:lastRenderedPageBreak/>
              <w:t xml:space="preserve"> dadansoddi’n feirniadol goblygiadau cynlluniau comisiynu strategol i gynllunio’r </w:t>
            </w:r>
            <w:r w:rsidRPr="002C3459">
              <w:rPr>
                <w:rFonts w:cs="Arial"/>
                <w:b/>
              </w:rPr>
              <w:t>gweithlu</w:t>
            </w:r>
            <w:r w:rsidRPr="002C3459">
              <w:rPr>
                <w:rFonts w:cs="Arial"/>
              </w:rPr>
              <w:t xml:space="preserve"> ar gyfer eich maes cyfrifoldeb</w:t>
            </w:r>
          </w:p>
          <w:p w:rsidR="002558C4" w:rsidRPr="002C3459" w:rsidRDefault="002558C4" w:rsidP="002C3459">
            <w:pPr>
              <w:numPr>
                <w:ilvl w:val="0"/>
                <w:numId w:val="18"/>
              </w:numPr>
              <w:spacing w:line="360" w:lineRule="auto"/>
              <w:ind w:left="814" w:hanging="497"/>
              <w:rPr>
                <w:rFonts w:cs="Arial"/>
              </w:rPr>
            </w:pPr>
            <w:r w:rsidRPr="002C3459">
              <w:rPr>
                <w:rFonts w:cs="Arial"/>
              </w:rPr>
              <w:t xml:space="preserve"> cynnwys </w:t>
            </w:r>
            <w:r w:rsidRPr="002C3459">
              <w:rPr>
                <w:rFonts w:cs="Arial"/>
                <w:b/>
              </w:rPr>
              <w:t>partneriaid allweddol</w:t>
            </w:r>
            <w:r w:rsidRPr="002C3459">
              <w:rPr>
                <w:rFonts w:cs="Arial"/>
              </w:rPr>
              <w:t xml:space="preserve"> mewn cynllunio a datblygu’r gweithlu</w:t>
            </w:r>
          </w:p>
          <w:p w:rsidR="002558C4" w:rsidRPr="002C3459" w:rsidRDefault="002558C4" w:rsidP="002C3459">
            <w:pPr>
              <w:numPr>
                <w:ilvl w:val="0"/>
                <w:numId w:val="18"/>
              </w:numPr>
              <w:spacing w:line="360" w:lineRule="auto"/>
              <w:ind w:left="814" w:hanging="497"/>
              <w:rPr>
                <w:rFonts w:cs="Arial"/>
              </w:rPr>
            </w:pPr>
            <w:r w:rsidRPr="002C3459">
              <w:rPr>
                <w:rFonts w:cs="Arial"/>
              </w:rPr>
              <w:t xml:space="preserve"> dadansoddi’n feirniadol tueddiadau a symudiadau’r gweithlu</w:t>
            </w:r>
          </w:p>
          <w:p w:rsidR="002558C4" w:rsidRPr="002C3459" w:rsidRDefault="002558C4" w:rsidP="002C3459">
            <w:pPr>
              <w:numPr>
                <w:ilvl w:val="0"/>
                <w:numId w:val="18"/>
              </w:numPr>
              <w:spacing w:line="360" w:lineRule="auto"/>
              <w:ind w:left="814" w:hanging="497"/>
              <w:rPr>
                <w:rFonts w:cs="Arial"/>
              </w:rPr>
            </w:pPr>
            <w:r w:rsidRPr="002C3459">
              <w:rPr>
                <w:rFonts w:cs="Arial"/>
              </w:rPr>
              <w:t xml:space="preserve"> nodi’r cymysgedd sgiliau, gwybodaeth a phrofiad sydd ei angen ar y gweithlu i gyflawni </w:t>
            </w:r>
            <w:r w:rsidRPr="002C3459">
              <w:rPr>
                <w:rFonts w:cs="Arial"/>
                <w:b/>
              </w:rPr>
              <w:t>canlyniadau</w:t>
            </w:r>
            <w:r w:rsidRPr="002C3459">
              <w:rPr>
                <w:rFonts w:cs="Arial"/>
              </w:rPr>
              <w:t xml:space="preserve"> blaenoriaethol trwy gomisiynu, caffael a chontractio </w:t>
            </w:r>
            <w:r w:rsidRPr="002C3459">
              <w:rPr>
                <w:rFonts w:cs="Arial"/>
                <w:b/>
              </w:rPr>
              <w:t>cynaladwy</w:t>
            </w:r>
            <w:r w:rsidRPr="002C3459">
              <w:rPr>
                <w:rFonts w:cs="Arial"/>
              </w:rPr>
              <w:t xml:space="preserve"> a </w:t>
            </w:r>
            <w:r w:rsidRPr="002C3459">
              <w:rPr>
                <w:rFonts w:cs="Arial"/>
                <w:b/>
              </w:rPr>
              <w:t>chydgynhyrchiol</w:t>
            </w:r>
          </w:p>
          <w:p w:rsidR="002558C4" w:rsidRPr="002C3459" w:rsidRDefault="002558C4" w:rsidP="002C3459">
            <w:pPr>
              <w:numPr>
                <w:ilvl w:val="0"/>
                <w:numId w:val="18"/>
              </w:numPr>
              <w:spacing w:line="360" w:lineRule="auto"/>
              <w:ind w:left="814" w:hanging="497"/>
              <w:rPr>
                <w:rFonts w:cs="Arial"/>
              </w:rPr>
            </w:pPr>
            <w:r w:rsidRPr="002C3459">
              <w:rPr>
                <w:rFonts w:cs="Arial"/>
              </w:rPr>
              <w:t xml:space="preserve"> dadansoddi’n feirniadol </w:t>
            </w:r>
            <w:r w:rsidRPr="002C3459">
              <w:rPr>
                <w:rFonts w:cs="Arial"/>
                <w:b/>
              </w:rPr>
              <w:t>amrywiaeth, capasiti</w:t>
            </w:r>
            <w:r w:rsidRPr="002C3459">
              <w:rPr>
                <w:rFonts w:cs="Arial"/>
              </w:rPr>
              <w:t xml:space="preserve"> a </w:t>
            </w:r>
            <w:r w:rsidRPr="002C3459">
              <w:rPr>
                <w:rFonts w:cs="Arial"/>
                <w:b/>
              </w:rPr>
              <w:t>gallu’r</w:t>
            </w:r>
            <w:r w:rsidRPr="002C3459">
              <w:rPr>
                <w:rFonts w:cs="Arial"/>
              </w:rPr>
              <w:t xml:space="preserve"> gweithlu presennol i fodloni gofynion a nodwyd</w:t>
            </w:r>
          </w:p>
          <w:p w:rsidR="002558C4" w:rsidRPr="002C3459" w:rsidRDefault="002558C4" w:rsidP="002C3459">
            <w:pPr>
              <w:numPr>
                <w:ilvl w:val="0"/>
                <w:numId w:val="18"/>
              </w:numPr>
              <w:spacing w:line="360" w:lineRule="auto"/>
              <w:ind w:left="814" w:hanging="497"/>
              <w:rPr>
                <w:rFonts w:cs="Arial"/>
              </w:rPr>
            </w:pPr>
            <w:r w:rsidRPr="002C3459">
              <w:rPr>
                <w:rFonts w:cs="Arial"/>
              </w:rPr>
              <w:t xml:space="preserve"> gwerthuso’n feirniadol effaith </w:t>
            </w:r>
            <w:r w:rsidRPr="002C3459">
              <w:rPr>
                <w:rFonts w:cs="Arial"/>
                <w:b/>
              </w:rPr>
              <w:t>ffyrdd hyblyg ac arloesol o weithio</w:t>
            </w:r>
            <w:r w:rsidRPr="002C3459">
              <w:rPr>
                <w:rFonts w:cs="Arial"/>
              </w:rPr>
              <w:t xml:space="preserve"> ar y gweithlu, gan gynnwys unrhyw fathau newydd o weithwyr neu fodelau gwasanaeth a allai fod eu hangen </w:t>
            </w:r>
          </w:p>
          <w:p w:rsidR="002558C4" w:rsidRPr="002C3459" w:rsidRDefault="002558C4" w:rsidP="002C3459">
            <w:pPr>
              <w:numPr>
                <w:ilvl w:val="0"/>
                <w:numId w:val="18"/>
              </w:numPr>
              <w:spacing w:line="360" w:lineRule="auto"/>
              <w:ind w:left="814" w:hanging="497"/>
              <w:rPr>
                <w:rFonts w:cs="Arial"/>
                <w:b/>
              </w:rPr>
            </w:pPr>
            <w:r w:rsidRPr="002C3459">
              <w:rPr>
                <w:rFonts w:cs="Arial"/>
              </w:rPr>
              <w:t xml:space="preserve"> datblygu cynlluniau wedi’u seilio ar dystiolaeth gyda phartneriaid allweddol i fodloni </w:t>
            </w:r>
            <w:r w:rsidRPr="002C3459">
              <w:rPr>
                <w:rFonts w:cs="Arial"/>
                <w:b/>
              </w:rPr>
              <w:t xml:space="preserve">anghenion datblygu’r gweithlu </w:t>
            </w:r>
          </w:p>
          <w:p w:rsidR="002558C4" w:rsidRPr="002C3459" w:rsidRDefault="002558C4" w:rsidP="002C3459">
            <w:pPr>
              <w:numPr>
                <w:ilvl w:val="0"/>
                <w:numId w:val="18"/>
              </w:numPr>
              <w:spacing w:line="360" w:lineRule="auto"/>
              <w:ind w:left="814" w:hanging="497"/>
              <w:rPr>
                <w:rFonts w:cs="Arial"/>
              </w:rPr>
            </w:pPr>
            <w:r w:rsidRPr="002C3459">
              <w:rPr>
                <w:rFonts w:cs="Arial"/>
              </w:rPr>
              <w:t xml:space="preserve"> dadansoddi’r </w:t>
            </w:r>
            <w:r w:rsidRPr="002C3459">
              <w:rPr>
                <w:rFonts w:cs="Arial"/>
                <w:b/>
              </w:rPr>
              <w:t>risgiau</w:t>
            </w:r>
            <w:r w:rsidRPr="002C3459">
              <w:rPr>
                <w:rFonts w:cs="Arial"/>
              </w:rPr>
              <w:t xml:space="preserve"> sy’n gysylltiedig â’r cynllun ar gyfer y gweithlu</w:t>
            </w:r>
          </w:p>
          <w:p w:rsidR="002558C4" w:rsidRPr="002C3459" w:rsidRDefault="002558C4" w:rsidP="002C3459">
            <w:pPr>
              <w:numPr>
                <w:ilvl w:val="0"/>
                <w:numId w:val="18"/>
              </w:numPr>
              <w:spacing w:line="360" w:lineRule="auto"/>
              <w:ind w:left="814" w:hanging="497"/>
              <w:rPr>
                <w:rFonts w:cs="Arial"/>
              </w:rPr>
            </w:pPr>
            <w:r w:rsidRPr="002C3459">
              <w:rPr>
                <w:rFonts w:cs="Arial"/>
              </w:rPr>
              <w:t xml:space="preserve"> ceisio adborth ar gynlluniau datblygu’r gweithlu o bob rhan o’r gweithlu mewn ffordd hygyrch </w:t>
            </w:r>
          </w:p>
          <w:p w:rsidR="002558C4" w:rsidRPr="002C3459" w:rsidRDefault="002558C4" w:rsidP="002C3459">
            <w:pPr>
              <w:numPr>
                <w:ilvl w:val="0"/>
                <w:numId w:val="18"/>
              </w:numPr>
              <w:spacing w:line="360" w:lineRule="auto"/>
              <w:ind w:left="814" w:hanging="497"/>
              <w:rPr>
                <w:rFonts w:cs="Arial"/>
              </w:rPr>
            </w:pPr>
            <w:r w:rsidRPr="002C3459">
              <w:rPr>
                <w:rFonts w:cs="Arial"/>
              </w:rPr>
              <w:t xml:space="preserve"> cynnwys cynlluniau ar gyfer y gweithlu mewn strategaethau comisiynu</w:t>
            </w:r>
          </w:p>
          <w:p w:rsidR="002558C4" w:rsidRPr="002C3459" w:rsidRDefault="002558C4" w:rsidP="0061767A">
            <w:pPr>
              <w:autoSpaceDE w:val="0"/>
              <w:autoSpaceDN w:val="0"/>
              <w:adjustRightInd w:val="0"/>
              <w:spacing w:line="360" w:lineRule="auto"/>
              <w:ind w:left="601" w:hanging="567"/>
              <w:jc w:val="both"/>
              <w:rPr>
                <w:rFonts w:cs="Verdana"/>
              </w:rPr>
            </w:pPr>
          </w:p>
          <w:p w:rsidR="002558C4" w:rsidRPr="002C3459" w:rsidRDefault="002558C4" w:rsidP="0061767A">
            <w:pPr>
              <w:autoSpaceDE w:val="0"/>
              <w:autoSpaceDN w:val="0"/>
              <w:adjustRightInd w:val="0"/>
              <w:spacing w:line="360" w:lineRule="auto"/>
              <w:ind w:left="601" w:hanging="567"/>
              <w:rPr>
                <w:rFonts w:cs="Arial"/>
                <w:b/>
              </w:rPr>
            </w:pPr>
          </w:p>
          <w:p w:rsidR="002558C4" w:rsidRPr="002C3459" w:rsidRDefault="002558C4" w:rsidP="0061767A">
            <w:pPr>
              <w:autoSpaceDE w:val="0"/>
              <w:autoSpaceDN w:val="0"/>
              <w:adjustRightInd w:val="0"/>
              <w:spacing w:line="360" w:lineRule="auto"/>
              <w:ind w:left="317" w:hanging="283"/>
              <w:rPr>
                <w:rFonts w:cs="Arial"/>
              </w:rPr>
            </w:pPr>
            <w:r w:rsidRPr="002C3459">
              <w:rPr>
                <w:rFonts w:cs="Arial"/>
                <w:b/>
              </w:rPr>
              <w:t xml:space="preserve">    Sicrhau bod eich sefydliad mewn sefyllfa i allu ymateb i newidiadau mewn gofynion y gweithlu</w:t>
            </w:r>
            <w:r w:rsidRPr="002C3459">
              <w:rPr>
                <w:rFonts w:cs="Arial"/>
              </w:rPr>
              <w:t xml:space="preserve"> </w:t>
            </w:r>
          </w:p>
          <w:p w:rsidR="002558C4" w:rsidRPr="002C3459" w:rsidRDefault="002558C4" w:rsidP="0061767A">
            <w:pPr>
              <w:autoSpaceDE w:val="0"/>
              <w:autoSpaceDN w:val="0"/>
              <w:adjustRightInd w:val="0"/>
              <w:spacing w:line="360" w:lineRule="auto"/>
              <w:ind w:left="601" w:hanging="567"/>
              <w:rPr>
                <w:rFonts w:cs="Arial"/>
              </w:rPr>
            </w:pPr>
          </w:p>
          <w:p w:rsidR="002558C4" w:rsidRPr="002C3459" w:rsidRDefault="002558C4" w:rsidP="002C3459">
            <w:pPr>
              <w:numPr>
                <w:ilvl w:val="0"/>
                <w:numId w:val="18"/>
              </w:numPr>
              <w:spacing w:line="360" w:lineRule="auto"/>
              <w:ind w:left="814" w:hanging="497"/>
              <w:rPr>
                <w:rFonts w:cs="Arial"/>
              </w:rPr>
            </w:pPr>
            <w:r w:rsidRPr="002C3459">
              <w:rPr>
                <w:rFonts w:cs="Arial"/>
              </w:rPr>
              <w:t xml:space="preserve"> gweithio gyda phartneriaid allweddol i ddatblygu cynlluniau sy’n bodloni gofynion tymor hir, tymor canolig a thymor byr y gweithlu ar gyfer eich maes cyfrifoldeb</w:t>
            </w:r>
          </w:p>
          <w:p w:rsidR="002558C4" w:rsidRPr="002C3459" w:rsidRDefault="002558C4" w:rsidP="002C3459">
            <w:pPr>
              <w:numPr>
                <w:ilvl w:val="0"/>
                <w:numId w:val="18"/>
              </w:numPr>
              <w:spacing w:line="360" w:lineRule="auto"/>
              <w:ind w:left="814" w:hanging="497"/>
              <w:rPr>
                <w:rFonts w:cs="Arial"/>
              </w:rPr>
            </w:pPr>
            <w:r w:rsidRPr="002C3459">
              <w:rPr>
                <w:rFonts w:cs="Arial"/>
              </w:rPr>
              <w:t xml:space="preserve"> defnyddio arbenigedd arbenigol i gynorthwyo â gweithgareddau cynllunio’r gweithlu pan fo angen</w:t>
            </w:r>
          </w:p>
          <w:p w:rsidR="002558C4" w:rsidRPr="002C3459" w:rsidRDefault="002558C4" w:rsidP="002C3459">
            <w:pPr>
              <w:numPr>
                <w:ilvl w:val="0"/>
                <w:numId w:val="18"/>
              </w:numPr>
              <w:spacing w:line="360" w:lineRule="auto"/>
              <w:ind w:left="814" w:hanging="497"/>
              <w:rPr>
                <w:rFonts w:cs="Arial"/>
              </w:rPr>
            </w:pPr>
            <w:r w:rsidRPr="002C3459">
              <w:rPr>
                <w:rFonts w:cs="Arial"/>
              </w:rPr>
              <w:t xml:space="preserve"> sicrhau bod cynlluniau ar gyfer y gweithlu yn hybu amrywiaeth y gweithlu, gan gynnwys trefniadau gweithio amrywiol a hyblyg</w:t>
            </w:r>
          </w:p>
          <w:p w:rsidR="002558C4" w:rsidRPr="002C3459" w:rsidRDefault="002558C4" w:rsidP="002C3459">
            <w:pPr>
              <w:numPr>
                <w:ilvl w:val="0"/>
                <w:numId w:val="18"/>
              </w:numPr>
              <w:spacing w:line="360" w:lineRule="auto"/>
              <w:ind w:left="814" w:hanging="497"/>
              <w:rPr>
                <w:rFonts w:cs="Arial"/>
              </w:rPr>
            </w:pPr>
            <w:r w:rsidRPr="002C3459">
              <w:rPr>
                <w:rFonts w:cs="Arial"/>
              </w:rPr>
              <w:t xml:space="preserve"> sicrhau bod cynlluniau ar gyfer y gweithlu yn cynnwys trefniadau rheoli risg a threfniadau wrth gefn i ymdrin ag amgylchiadau annisgwyl a chynnal parhad y gwasanaeth </w:t>
            </w:r>
          </w:p>
          <w:p w:rsidR="002558C4" w:rsidRPr="002C3459" w:rsidRDefault="002558C4" w:rsidP="002C3459">
            <w:pPr>
              <w:numPr>
                <w:ilvl w:val="0"/>
                <w:numId w:val="18"/>
              </w:numPr>
              <w:spacing w:line="360" w:lineRule="auto"/>
              <w:ind w:left="814" w:hanging="497"/>
              <w:rPr>
                <w:rFonts w:cs="Arial"/>
              </w:rPr>
            </w:pPr>
            <w:r w:rsidRPr="002C3459">
              <w:rPr>
                <w:rFonts w:cs="Arial"/>
              </w:rPr>
              <w:lastRenderedPageBreak/>
              <w:t xml:space="preserve"> ceisio’r adnoddau sydd eu hangen i weithredu’ch cynllun ar gyfer y gweithlu</w:t>
            </w:r>
          </w:p>
          <w:p w:rsidR="002558C4" w:rsidRPr="002C3459" w:rsidRDefault="002558C4" w:rsidP="002C3459">
            <w:pPr>
              <w:numPr>
                <w:ilvl w:val="0"/>
                <w:numId w:val="18"/>
              </w:numPr>
              <w:spacing w:line="360" w:lineRule="auto"/>
              <w:ind w:left="814" w:hanging="497"/>
              <w:rPr>
                <w:rFonts w:cs="Arial"/>
              </w:rPr>
            </w:pPr>
            <w:r w:rsidRPr="002C3459">
              <w:rPr>
                <w:rFonts w:cs="Arial"/>
              </w:rPr>
              <w:t xml:space="preserve"> rheoli’r broses o weithredu’ch cynlluniau ar gyfer y gweithlu</w:t>
            </w:r>
          </w:p>
          <w:p w:rsidR="002558C4" w:rsidRPr="002C3459" w:rsidRDefault="002558C4" w:rsidP="002C3459">
            <w:pPr>
              <w:numPr>
                <w:ilvl w:val="0"/>
                <w:numId w:val="18"/>
              </w:numPr>
              <w:spacing w:line="360" w:lineRule="auto"/>
              <w:ind w:left="814" w:hanging="497"/>
              <w:rPr>
                <w:rFonts w:cs="Arial"/>
              </w:rPr>
            </w:pPr>
            <w:r w:rsidRPr="002C3459">
              <w:rPr>
                <w:rFonts w:cs="Arial"/>
              </w:rPr>
              <w:t xml:space="preserve"> sicrhau bod partneriaid allweddol yn cael gwybod am unrhyw newidiadau perthnasol i’ch cynllun ar gyfer y gweithlu</w:t>
            </w:r>
          </w:p>
          <w:p w:rsidR="002558C4" w:rsidRPr="002C3459" w:rsidRDefault="002558C4" w:rsidP="0061767A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601" w:hanging="567"/>
              <w:rPr>
                <w:rFonts w:cs="DIN-Regular"/>
              </w:rPr>
            </w:pPr>
          </w:p>
          <w:p w:rsidR="002558C4" w:rsidRPr="002C3459" w:rsidRDefault="002558C4" w:rsidP="0061767A">
            <w:pPr>
              <w:pStyle w:val="NOSBodyHeading"/>
              <w:spacing w:line="360" w:lineRule="auto"/>
              <w:ind w:left="317" w:hanging="567"/>
              <w:rPr>
                <w:rFonts w:cs="Arial"/>
              </w:rPr>
            </w:pPr>
            <w:r w:rsidRPr="002C3459">
              <w:t xml:space="preserve">         Monitro ac adolygu cynlluniau ar gyfer y gweithlu yng ngoleuni cynnydd tuag at ganlyniadau</w:t>
            </w:r>
            <w:r w:rsidRPr="002C3459">
              <w:rPr>
                <w:rFonts w:cs="Arial"/>
              </w:rPr>
              <w:t xml:space="preserve"> </w:t>
            </w:r>
          </w:p>
          <w:p w:rsidR="002558C4" w:rsidRPr="002C3459" w:rsidRDefault="002558C4" w:rsidP="0061767A">
            <w:pPr>
              <w:pStyle w:val="NOSBodyHeading"/>
              <w:spacing w:line="360" w:lineRule="auto"/>
              <w:ind w:left="601" w:hanging="567"/>
              <w:rPr>
                <w:rFonts w:cs="Arial"/>
              </w:rPr>
            </w:pPr>
          </w:p>
          <w:p w:rsidR="002558C4" w:rsidRPr="002C3459" w:rsidRDefault="002558C4" w:rsidP="002C3459">
            <w:pPr>
              <w:numPr>
                <w:ilvl w:val="0"/>
                <w:numId w:val="18"/>
              </w:numPr>
              <w:spacing w:line="360" w:lineRule="auto"/>
              <w:ind w:left="814" w:hanging="497"/>
              <w:rPr>
                <w:rFonts w:cs="Arial"/>
              </w:rPr>
            </w:pPr>
            <w:r w:rsidRPr="002C3459">
              <w:rPr>
                <w:rFonts w:cs="Arial"/>
              </w:rPr>
              <w:t xml:space="preserve"> gwerthuso’n feirniadol i ba raddau y mae’r cynllun ar gyfer y gweithlu wedi hybu’r broses o gyflawni canlyniadau blaenoriaethol</w:t>
            </w:r>
          </w:p>
          <w:p w:rsidR="002558C4" w:rsidRPr="002C3459" w:rsidRDefault="002558C4" w:rsidP="002C3459">
            <w:pPr>
              <w:numPr>
                <w:ilvl w:val="0"/>
                <w:numId w:val="18"/>
              </w:numPr>
              <w:spacing w:line="360" w:lineRule="auto"/>
              <w:ind w:left="814" w:hanging="497"/>
              <w:rPr>
                <w:rFonts w:cs="Arial"/>
              </w:rPr>
            </w:pPr>
            <w:r w:rsidRPr="002C3459">
              <w:rPr>
                <w:rFonts w:cs="Arial"/>
              </w:rPr>
              <w:t xml:space="preserve"> dadansoddi’n feirniadol y broses o reoli risgiau sydd wedi’u cynnwys yn y cynllun ar gyfer y gweithlu</w:t>
            </w:r>
          </w:p>
          <w:p w:rsidR="002558C4" w:rsidRPr="002C3459" w:rsidRDefault="002558C4" w:rsidP="002C3459">
            <w:pPr>
              <w:numPr>
                <w:ilvl w:val="0"/>
                <w:numId w:val="18"/>
              </w:numPr>
              <w:spacing w:line="360" w:lineRule="auto"/>
              <w:ind w:left="814" w:hanging="497"/>
              <w:rPr>
                <w:rFonts w:cs="Arial"/>
              </w:rPr>
            </w:pPr>
            <w:r w:rsidRPr="002C3459">
              <w:rPr>
                <w:rFonts w:cs="Arial"/>
              </w:rPr>
              <w:t xml:space="preserve"> ceisio adborth gan ystod o ffynonellau ar unrhyw anghenion sy’n newid o ran y gweithlu</w:t>
            </w:r>
          </w:p>
          <w:p w:rsidR="002558C4" w:rsidRPr="002C3459" w:rsidRDefault="002558C4" w:rsidP="002C3459">
            <w:pPr>
              <w:numPr>
                <w:ilvl w:val="0"/>
                <w:numId w:val="18"/>
              </w:numPr>
              <w:spacing w:line="360" w:lineRule="auto"/>
              <w:ind w:left="814" w:hanging="497"/>
              <w:rPr>
                <w:rFonts w:cs="Arial"/>
              </w:rPr>
            </w:pPr>
            <w:r w:rsidRPr="002C3459">
              <w:rPr>
                <w:rFonts w:cs="Arial"/>
              </w:rPr>
              <w:t xml:space="preserve"> adolygu effeithiolrwydd y cynllun ar gyfer y gweithlu yng ngoleuni eich gwerthusiad ac adborth ar anghenion y gweithlu</w:t>
            </w:r>
          </w:p>
          <w:p w:rsidR="002558C4" w:rsidRPr="002C3459" w:rsidRDefault="002558C4" w:rsidP="002C3459">
            <w:pPr>
              <w:numPr>
                <w:ilvl w:val="0"/>
                <w:numId w:val="18"/>
              </w:numPr>
              <w:spacing w:line="360" w:lineRule="auto"/>
              <w:ind w:left="814" w:hanging="497"/>
              <w:rPr>
                <w:rFonts w:cs="Arial"/>
              </w:rPr>
            </w:pPr>
            <w:r w:rsidRPr="002C3459">
              <w:rPr>
                <w:rFonts w:cs="Arial"/>
              </w:rPr>
              <w:t xml:space="preserve"> rhannu canlyniadau eich adolygiad â phartneriaid allweddol</w:t>
            </w:r>
          </w:p>
          <w:p w:rsidR="002558C4" w:rsidRPr="002C3459" w:rsidRDefault="002558C4" w:rsidP="002C3459">
            <w:pPr>
              <w:numPr>
                <w:ilvl w:val="0"/>
                <w:numId w:val="18"/>
              </w:numPr>
              <w:spacing w:line="360" w:lineRule="auto"/>
              <w:ind w:left="814" w:hanging="497"/>
              <w:rPr>
                <w:rFonts w:cs="Arial"/>
              </w:rPr>
            </w:pPr>
            <w:r w:rsidRPr="002C3459">
              <w:rPr>
                <w:rFonts w:cs="Arial"/>
              </w:rPr>
              <w:t xml:space="preserve"> gweithio gyda phartneriaid allweddol i ddadansoddi unrhyw newidiadau angenrheidiol mewn gofynion y gweithlu </w:t>
            </w:r>
          </w:p>
          <w:p w:rsidR="002558C4" w:rsidRPr="002C3459" w:rsidRDefault="002558C4" w:rsidP="002C3459">
            <w:pPr>
              <w:numPr>
                <w:ilvl w:val="0"/>
                <w:numId w:val="18"/>
              </w:numPr>
              <w:spacing w:line="360" w:lineRule="auto"/>
              <w:ind w:left="814" w:hanging="497"/>
              <w:rPr>
                <w:rFonts w:cs="Arial"/>
              </w:rPr>
            </w:pPr>
            <w:r w:rsidRPr="002C3459">
              <w:rPr>
                <w:rFonts w:cs="Arial"/>
              </w:rPr>
              <w:t xml:space="preserve"> gweithredu unrhyw newidiadau canlyniadol i gynlluniau ar gyfer y gweithlu</w:t>
            </w:r>
          </w:p>
          <w:p w:rsidR="002558C4" w:rsidRPr="002C3459" w:rsidRDefault="002558C4" w:rsidP="0061767A">
            <w:pPr>
              <w:pStyle w:val="NOSBodyHeading"/>
              <w:autoSpaceDE w:val="0"/>
              <w:autoSpaceDN w:val="0"/>
              <w:adjustRightInd w:val="0"/>
              <w:spacing w:line="360" w:lineRule="auto"/>
              <w:ind w:left="601" w:hanging="567"/>
              <w:rPr>
                <w:b w:val="0"/>
              </w:rPr>
            </w:pPr>
          </w:p>
        </w:tc>
      </w:tr>
    </w:tbl>
    <w:p w:rsidR="002558C4" w:rsidRPr="002C3459" w:rsidRDefault="002558C4" w:rsidP="002D59F8">
      <w:r w:rsidRPr="002C3459">
        <w:lastRenderedPageBreak/>
        <w:br w:type="page"/>
      </w:r>
    </w:p>
    <w:tbl>
      <w:tblPr>
        <w:tblW w:w="10349" w:type="dxa"/>
        <w:tblInd w:w="-743" w:type="dxa"/>
        <w:tblLook w:val="00A0" w:firstRow="1" w:lastRow="0" w:firstColumn="1" w:lastColumn="0" w:noHBand="0" w:noVBand="0"/>
      </w:tblPr>
      <w:tblGrid>
        <w:gridCol w:w="2269"/>
        <w:gridCol w:w="8080"/>
      </w:tblGrid>
      <w:tr w:rsidR="002558C4" w:rsidRPr="002C3459" w:rsidTr="0061767A">
        <w:tc>
          <w:tcPr>
            <w:tcW w:w="2269" w:type="dxa"/>
          </w:tcPr>
          <w:p w:rsidR="002558C4" w:rsidRPr="002C3459" w:rsidRDefault="002558C4" w:rsidP="0061767A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2C3459">
              <w:rPr>
                <w:color w:val="5979CD"/>
                <w:sz w:val="22"/>
                <w:szCs w:val="22"/>
              </w:rPr>
              <w:lastRenderedPageBreak/>
              <w:t>Gwybodaeth a dealltwriaeth</w:t>
            </w:r>
          </w:p>
          <w:p w:rsidR="002558C4" w:rsidRPr="002C3459" w:rsidRDefault="002558C4" w:rsidP="00FF7EAF"/>
        </w:tc>
        <w:tc>
          <w:tcPr>
            <w:tcW w:w="8080" w:type="dxa"/>
          </w:tcPr>
          <w:p w:rsidR="002558C4" w:rsidRPr="002C3459" w:rsidRDefault="002558C4" w:rsidP="0061767A">
            <w:pPr>
              <w:spacing w:line="360" w:lineRule="auto"/>
              <w:ind w:left="601" w:hanging="567"/>
              <w:rPr>
                <w:rFonts w:cs="Arial"/>
                <w:b/>
              </w:rPr>
            </w:pPr>
            <w:r w:rsidRPr="002C3459">
              <w:rPr>
                <w:rFonts w:cs="Arial"/>
                <w:b/>
              </w:rPr>
              <w:t xml:space="preserve">Yn benodol i’r </w:t>
            </w:r>
            <w:r w:rsidR="005C3592">
              <w:rPr>
                <w:rFonts w:cs="Arial"/>
                <w:b/>
              </w:rPr>
              <w:t>SGC</w:t>
            </w:r>
            <w:r w:rsidRPr="002C3459">
              <w:rPr>
                <w:rFonts w:cs="Arial"/>
                <w:b/>
              </w:rPr>
              <w:t xml:space="preserve"> hon</w:t>
            </w:r>
          </w:p>
          <w:p w:rsidR="002558C4" w:rsidRPr="002C3459" w:rsidRDefault="002558C4" w:rsidP="0061767A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2558C4" w:rsidRPr="002C3459" w:rsidTr="0061767A">
        <w:tc>
          <w:tcPr>
            <w:tcW w:w="2269" w:type="dxa"/>
          </w:tcPr>
          <w:p w:rsidR="002558C4" w:rsidRPr="002C3459" w:rsidRDefault="002558C4" w:rsidP="0061767A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2C3459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2C3459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2C3459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2C3459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2C3459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2C3459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2C3459">
              <w:rPr>
                <w:b w:val="0"/>
                <w:color w:val="5979CD"/>
                <w:sz w:val="22"/>
                <w:szCs w:val="22"/>
              </w:rPr>
              <w:t xml:space="preserve">Mae angen i chi </w:t>
            </w:r>
            <w:r w:rsidRPr="002C3459">
              <w:rPr>
                <w:b w:val="0"/>
                <w:color w:val="5979CD"/>
                <w:sz w:val="22"/>
                <w:szCs w:val="22"/>
              </w:rPr>
              <w:lastRenderedPageBreak/>
              <w:t>wybod a deall:</w:t>
            </w: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2C3459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Default="002558C4" w:rsidP="0061767A">
            <w:pPr>
              <w:spacing w:line="360" w:lineRule="auto"/>
            </w:pPr>
          </w:p>
          <w:p w:rsidR="008C565F" w:rsidRPr="002C3459" w:rsidRDefault="008C565F" w:rsidP="0061767A">
            <w:pPr>
              <w:spacing w:line="360" w:lineRule="auto"/>
            </w:pPr>
          </w:p>
          <w:p w:rsidR="002558C4" w:rsidRPr="002C3459" w:rsidRDefault="002558C4" w:rsidP="0061767A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2C3459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2C3459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2C3459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spacing w:line="360" w:lineRule="auto"/>
            </w:pPr>
          </w:p>
          <w:p w:rsidR="002558C4" w:rsidRPr="002C3459" w:rsidRDefault="002558C4" w:rsidP="0061767A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2C3459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2558C4" w:rsidRPr="002C3459" w:rsidRDefault="002558C4" w:rsidP="0061767A">
            <w:pPr>
              <w:spacing w:line="360" w:lineRule="auto"/>
            </w:pPr>
          </w:p>
        </w:tc>
        <w:tc>
          <w:tcPr>
            <w:tcW w:w="8080" w:type="dxa"/>
          </w:tcPr>
          <w:p w:rsidR="002558C4" w:rsidRPr="002C3459" w:rsidRDefault="002558C4" w:rsidP="00E179F3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lastRenderedPageBreak/>
              <w:t>sut i ddadansoddi’n feirniadol goblygiadau gwahaniaethau mewn mathau, strwythurau, trefniadau llywodraethu a chapasiti sefydliadau, yn enwedig darparwyr yn y sector gwirfoddol a microddarparwyr, o ran cynllunio’r gweithlu</w:t>
            </w:r>
          </w:p>
          <w:p w:rsidR="002558C4" w:rsidRPr="002C3459" w:rsidRDefault="002558C4" w:rsidP="00E179F3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>sut i gael at ffynonellau gwybodaeth i lywio cynllunio’r gweithlu, gan gynnwys gwybodaeth a gynhyrchwyd gan reoleiddwyr y gweithlu</w:t>
            </w:r>
          </w:p>
          <w:p w:rsidR="002558C4" w:rsidRPr="002C3459" w:rsidRDefault="002558C4" w:rsidP="00E179F3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>sut i ddatblygu cynllun ar gyfer y gweithlu</w:t>
            </w:r>
          </w:p>
          <w:p w:rsidR="002558C4" w:rsidRPr="002C3459" w:rsidRDefault="002558C4" w:rsidP="00E179F3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>sut i gael at ffynonellau arbenigedd arbenigol o ran cynllunio’r gweithlu</w:t>
            </w:r>
          </w:p>
          <w:p w:rsidR="002558C4" w:rsidRPr="002C3459" w:rsidRDefault="002558C4" w:rsidP="00E179F3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>sut i roi trefniadau wrth gefn ar waith</w:t>
            </w:r>
          </w:p>
          <w:p w:rsidR="002558C4" w:rsidRPr="002C3459" w:rsidRDefault="002558C4" w:rsidP="00E179F3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>sut i werthuso’n feirniadol gwahanol ffyrdd o fodloni gofynion y gweithlu</w:t>
            </w:r>
          </w:p>
          <w:p w:rsidR="002558C4" w:rsidRPr="002C3459" w:rsidRDefault="002558C4" w:rsidP="00E179F3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>mathau o gytundebau cyflogaeth a ddefnyddir yn y sector yn nodweddiadol</w:t>
            </w:r>
          </w:p>
          <w:p w:rsidR="002558C4" w:rsidRPr="002C3459" w:rsidRDefault="002558C4" w:rsidP="00E179F3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>patrymau ar gyfer cyflogi, recriwtio a chadw pobl yn y sector</w:t>
            </w:r>
          </w:p>
          <w:p w:rsidR="002558C4" w:rsidRPr="002C3459" w:rsidRDefault="002558C4" w:rsidP="00E179F3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>tueddiadau a datblygiadau yn y sector sy’n berthnasol i gynllunio’r gweithlu</w:t>
            </w:r>
          </w:p>
          <w:p w:rsidR="002558C4" w:rsidRPr="002C3459" w:rsidRDefault="002558C4" w:rsidP="00E179F3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>diwylliant ac arferion gwaith y sector</w:t>
            </w:r>
          </w:p>
          <w:p w:rsidR="002558C4" w:rsidRPr="002C3459" w:rsidRDefault="002558C4" w:rsidP="00E179F3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>gweledigaeth ac amcanion strategol eich sefydliad, ynghyd â diwylliant, gwerthoedd, strwythur a chynlluniau cysylltiedig</w:t>
            </w:r>
          </w:p>
          <w:p w:rsidR="002558C4" w:rsidRPr="002C3459" w:rsidRDefault="002558C4" w:rsidP="00E179F3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>sut i ddadansoddi’n feirniadol capasiti a gallu’r gweithlu presennol</w:t>
            </w:r>
          </w:p>
          <w:p w:rsidR="002558C4" w:rsidRPr="002C3459" w:rsidRDefault="002558C4" w:rsidP="00E179F3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>amodau’r farchnad gyflogaeth leol</w:t>
            </w:r>
          </w:p>
          <w:p w:rsidR="002558C4" w:rsidRPr="002C3459" w:rsidRDefault="002558C4" w:rsidP="00E179F3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>polisïau ac arferion cyflogaeth yn eich sefydliad</w:t>
            </w:r>
          </w:p>
          <w:p w:rsidR="002558C4" w:rsidRPr="002C3459" w:rsidRDefault="002558C4" w:rsidP="00E179F3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>sut i werthuso’n feirniadol effaith trefniadau gweithio amrywiol a hyblyg ar y gweithlu</w:t>
            </w:r>
          </w:p>
          <w:p w:rsidR="002558C4" w:rsidRPr="002C3459" w:rsidRDefault="002558C4" w:rsidP="00E179F3">
            <w:pPr>
              <w:spacing w:line="360" w:lineRule="auto"/>
              <w:ind w:left="357"/>
              <w:rPr>
                <w:rFonts w:cs="Arial"/>
              </w:rPr>
            </w:pPr>
          </w:p>
          <w:p w:rsidR="002558C4" w:rsidRPr="002C3459" w:rsidRDefault="002558C4" w:rsidP="00E179F3">
            <w:pPr>
              <w:spacing w:line="360" w:lineRule="auto"/>
              <w:ind w:left="357"/>
              <w:rPr>
                <w:rFonts w:cs="Arial"/>
                <w:b/>
              </w:rPr>
            </w:pPr>
            <w:r w:rsidRPr="002C3459">
              <w:rPr>
                <w:rFonts w:cs="Arial"/>
                <w:b/>
              </w:rPr>
              <w:t>Hawliau</w:t>
            </w:r>
          </w:p>
          <w:p w:rsidR="002558C4" w:rsidRPr="002C3459" w:rsidRDefault="002558C4" w:rsidP="00E179F3">
            <w:pPr>
              <w:spacing w:line="360" w:lineRule="auto"/>
              <w:ind w:left="357"/>
              <w:rPr>
                <w:rFonts w:cs="Arial"/>
              </w:rPr>
            </w:pPr>
          </w:p>
          <w:p w:rsidR="002558C4" w:rsidRPr="002C3459" w:rsidRDefault="002558C4" w:rsidP="00E179F3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>gofynion cyfreithiol a gofynion y lleoliad gwaith o ran cydraddoldeb, amrywiaeth, gwahaniaethu a hawliau</w:t>
            </w:r>
          </w:p>
          <w:p w:rsidR="002558C4" w:rsidRPr="002C3459" w:rsidRDefault="002558C4" w:rsidP="00E179F3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>gofynion cyfreithiol a gofynion y lleoliad gwaith o ran cwynion a chwythu’r chwiban</w:t>
            </w:r>
          </w:p>
          <w:p w:rsidR="002558C4" w:rsidRPr="002C3459" w:rsidRDefault="002558C4" w:rsidP="00E179F3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 xml:space="preserve">eich rôl chi a rolau pobl eraill o ran hybu </w:t>
            </w:r>
            <w:r w:rsidRPr="002C3459">
              <w:rPr>
                <w:rFonts w:cs="Arial"/>
                <w:b/>
              </w:rPr>
              <w:t xml:space="preserve">comisiynu cydgynhyrchiol </w:t>
            </w:r>
            <w:r w:rsidRPr="002C3459">
              <w:rPr>
                <w:rFonts w:cs="Arial"/>
              </w:rPr>
              <w:lastRenderedPageBreak/>
              <w:t xml:space="preserve">a </w:t>
            </w:r>
            <w:r w:rsidRPr="002C3459">
              <w:rPr>
                <w:rFonts w:cs="Arial"/>
                <w:b/>
              </w:rPr>
              <w:t>chymunedol</w:t>
            </w:r>
          </w:p>
          <w:p w:rsidR="002558C4" w:rsidRPr="002C3459" w:rsidRDefault="002558C4" w:rsidP="00E179F3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</w:rPr>
            </w:pPr>
            <w:r w:rsidRPr="002C3459">
              <w:rPr>
                <w:rFonts w:ascii="Arial" w:hAnsi="Arial" w:cs="Arial"/>
              </w:rPr>
              <w:t xml:space="preserve">rôl darparwyr gwasanaeth ac asiantaethau partner o ran hybu hawliau, dewisiadau, lles a chyfranogiad gweithgar </w:t>
            </w:r>
            <w:r w:rsidRPr="002C3459">
              <w:rPr>
                <w:rFonts w:ascii="Arial" w:hAnsi="Arial" w:cs="Arial"/>
                <w:b/>
              </w:rPr>
              <w:t>unigolion</w:t>
            </w:r>
            <w:r w:rsidRPr="002C3459">
              <w:rPr>
                <w:rFonts w:ascii="Arial" w:hAnsi="Arial" w:cs="Arial"/>
              </w:rPr>
              <w:t xml:space="preserve">, </w:t>
            </w:r>
            <w:r w:rsidRPr="002C3459">
              <w:rPr>
                <w:rFonts w:ascii="Arial" w:hAnsi="Arial" w:cs="Arial"/>
                <w:b/>
              </w:rPr>
              <w:t xml:space="preserve">pobl allweddol </w:t>
            </w:r>
            <w:r w:rsidRPr="002C3459">
              <w:rPr>
                <w:rFonts w:ascii="Arial" w:hAnsi="Arial" w:cs="Arial"/>
              </w:rPr>
              <w:t xml:space="preserve">a chymunedau </w:t>
            </w:r>
          </w:p>
          <w:p w:rsidR="002558C4" w:rsidRPr="002C3459" w:rsidRDefault="002558C4" w:rsidP="00E179F3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 xml:space="preserve">sut i herio, gwerthuso’n feirniadol a chymryd camau gwybodus yn erbyn gwahaniaethu </w:t>
            </w:r>
          </w:p>
          <w:p w:rsidR="002558C4" w:rsidRPr="002C3459" w:rsidRDefault="002558C4" w:rsidP="00E179F3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 xml:space="preserve">eich dyletswydd i roi gwybod am unrhyw beth y sylwch y mae pobl yn ei wneud, neu unrhyw beth y maent yn methu â’i wneud, yn ogystal ag anawsterau gweithredol, adnoddau neu arferion gwael neu wahaniaethol a allai rwystro hawliau unigolion, pobl allweddol a chymunedau </w:t>
            </w:r>
          </w:p>
          <w:p w:rsidR="002558C4" w:rsidRPr="002C3459" w:rsidRDefault="002558C4" w:rsidP="00E179F3">
            <w:pPr>
              <w:pStyle w:val="NOSNumberList"/>
              <w:spacing w:line="360" w:lineRule="auto"/>
              <w:ind w:left="601"/>
              <w:rPr>
                <w:rFonts w:cs="Arial"/>
              </w:rPr>
            </w:pPr>
          </w:p>
          <w:p w:rsidR="002558C4" w:rsidRPr="002C3459" w:rsidRDefault="002558C4" w:rsidP="00E179F3">
            <w:pPr>
              <w:pStyle w:val="NOSNumberList"/>
              <w:spacing w:line="360" w:lineRule="auto"/>
              <w:ind w:left="567" w:hanging="567"/>
              <w:rPr>
                <w:rFonts w:cs="Arial"/>
                <w:b/>
              </w:rPr>
            </w:pPr>
            <w:r w:rsidRPr="002C3459">
              <w:rPr>
                <w:rFonts w:cs="Arial"/>
                <w:b/>
              </w:rPr>
              <w:t xml:space="preserve">     Diogelu</w:t>
            </w:r>
          </w:p>
          <w:p w:rsidR="002558C4" w:rsidRPr="002C3459" w:rsidRDefault="002558C4" w:rsidP="00E179F3">
            <w:pPr>
              <w:pStyle w:val="NOSNumberList"/>
              <w:tabs>
                <w:tab w:val="num" w:pos="885"/>
              </w:tabs>
              <w:spacing w:line="360" w:lineRule="auto"/>
              <w:ind w:left="601"/>
              <w:rPr>
                <w:rFonts w:cs="Arial"/>
              </w:rPr>
            </w:pPr>
          </w:p>
          <w:p w:rsidR="002558C4" w:rsidRPr="002C3459" w:rsidRDefault="002558C4" w:rsidP="00E179F3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>deddfwriaeth, polisi cenedlaethol, fframweithiau, systemau lleol a gweithdrefnau amlddisgyblaethol sy’n ymwneud â diogelu ac amddiffyn plant, pobl ifanc ac oedolion</w:t>
            </w:r>
          </w:p>
          <w:p w:rsidR="002558C4" w:rsidRPr="002C3459" w:rsidRDefault="002558C4" w:rsidP="00E179F3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>y cyfrifoldeb sydd gan bawb i godi pryderon ynghylch achosion posibl o niwed neu gamdriniaeth, arferion gwael neu arferion gwahaniaethol</w:t>
            </w:r>
          </w:p>
          <w:p w:rsidR="002558C4" w:rsidRPr="002C3459" w:rsidRDefault="002558C4" w:rsidP="00E179F3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 xml:space="preserve">sut a phryd i roi </w:t>
            </w:r>
            <w:r w:rsidR="009F28D3">
              <w:rPr>
                <w:rFonts w:cs="Arial"/>
              </w:rPr>
              <w:t>godi pryderon yn uwch</w:t>
            </w:r>
            <w:r w:rsidRPr="002C3459">
              <w:rPr>
                <w:rFonts w:cs="Arial"/>
              </w:rPr>
              <w:t>ynghylch niwed neu gamdriniaeth, gan gynnwys chwythu’r chwiban</w:t>
            </w:r>
          </w:p>
          <w:p w:rsidR="002558C4" w:rsidRPr="002C3459" w:rsidRDefault="002558C4" w:rsidP="00E179F3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>sut i gefnogi pobl eraill sydd wedi mynegi pryder ynghylch niwed neu gamdriniaeth</w:t>
            </w:r>
          </w:p>
          <w:p w:rsidR="002558C4" w:rsidRPr="002C3459" w:rsidRDefault="002558C4" w:rsidP="00E179F3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>beth i’w wneud os ydych wedi rhoi gwybod am bryderon ond nid oes camau wedi’u cymryd i fynd i’r afael â hwy</w:t>
            </w:r>
          </w:p>
          <w:p w:rsidR="002558C4" w:rsidRPr="002C3459" w:rsidRDefault="002558C4" w:rsidP="00E179F3">
            <w:pPr>
              <w:spacing w:line="360" w:lineRule="auto"/>
              <w:ind w:left="1026"/>
              <w:rPr>
                <w:rFonts w:cs="Arial"/>
              </w:rPr>
            </w:pPr>
          </w:p>
          <w:p w:rsidR="002558C4" w:rsidRPr="002C3459" w:rsidRDefault="002558C4" w:rsidP="00E179F3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cs="Arial"/>
                <w:b/>
              </w:rPr>
            </w:pPr>
            <w:r w:rsidRPr="002C3459">
              <w:rPr>
                <w:rFonts w:cs="Arial"/>
                <w:b/>
              </w:rPr>
              <w:t xml:space="preserve">      Cynaladwyedd</w:t>
            </w:r>
          </w:p>
          <w:p w:rsidR="002558C4" w:rsidRPr="002C3459" w:rsidRDefault="002558C4" w:rsidP="00E179F3">
            <w:pPr>
              <w:overflowPunct w:val="0"/>
              <w:autoSpaceDE w:val="0"/>
              <w:autoSpaceDN w:val="0"/>
              <w:adjustRightInd w:val="0"/>
              <w:spacing w:line="360" w:lineRule="auto"/>
              <w:ind w:left="1026" w:hanging="567"/>
              <w:textAlignment w:val="baseline"/>
              <w:rPr>
                <w:rFonts w:cs="Arial"/>
                <w:b/>
              </w:rPr>
            </w:pPr>
          </w:p>
          <w:p w:rsidR="002558C4" w:rsidRPr="002C3459" w:rsidRDefault="002558C4" w:rsidP="00E179F3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</w:rPr>
            </w:pPr>
            <w:r w:rsidRPr="002C3459">
              <w:rPr>
                <w:rFonts w:ascii="Arial" w:hAnsi="Arial" w:cs="Arial"/>
              </w:rPr>
              <w:t xml:space="preserve">sut i ddadansoddi’n feirniadol y cyfrifoldebau </w:t>
            </w:r>
            <w:r w:rsidRPr="002C3459">
              <w:rPr>
                <w:rFonts w:ascii="Arial" w:hAnsi="Arial" w:cs="Arial"/>
                <w:b/>
              </w:rPr>
              <w:t xml:space="preserve">gwleidyddol, economaidd, cymdeithasegol, technolegol, cyfreithiol ac amgylcheddol </w:t>
            </w:r>
            <w:r w:rsidRPr="002C3459">
              <w:rPr>
                <w:rFonts w:ascii="Arial" w:hAnsi="Arial" w:cs="Arial"/>
              </w:rPr>
              <w:t>sy’n berthnasol i’ch maes cyfrifoldeb</w:t>
            </w:r>
          </w:p>
          <w:p w:rsidR="002558C4" w:rsidRPr="002C3459" w:rsidRDefault="002558C4" w:rsidP="00E179F3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</w:rPr>
            </w:pPr>
            <w:r w:rsidRPr="002C3459">
              <w:rPr>
                <w:rFonts w:ascii="Arial" w:hAnsi="Arial" w:cs="Arial"/>
              </w:rPr>
              <w:t xml:space="preserve">sut i hybu cyfrifoldebau gwleidyddol, economaidd, cymdeithasegol, technolegol, cyfreithiol ac amgylcheddol eich </w:t>
            </w:r>
            <w:r w:rsidRPr="002C3459">
              <w:rPr>
                <w:rFonts w:ascii="Arial" w:hAnsi="Arial" w:cs="Arial"/>
                <w:b/>
              </w:rPr>
              <w:t>sefydliad</w:t>
            </w:r>
          </w:p>
          <w:p w:rsidR="002558C4" w:rsidRPr="002C3459" w:rsidRDefault="002558C4" w:rsidP="00E179F3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</w:rPr>
            </w:pPr>
            <w:r w:rsidRPr="002C3459">
              <w:rPr>
                <w:rFonts w:ascii="Arial" w:hAnsi="Arial" w:cs="Arial"/>
              </w:rPr>
              <w:t>sut i werthuso’n feirniadol cynaladwyedd gwasanaethau a gomisiynwyd</w:t>
            </w:r>
          </w:p>
          <w:p w:rsidR="002558C4" w:rsidRPr="002C3459" w:rsidRDefault="002558C4" w:rsidP="00E179F3">
            <w:pPr>
              <w:numPr>
                <w:ilvl w:val="0"/>
                <w:numId w:val="19"/>
              </w:numPr>
              <w:spacing w:line="360" w:lineRule="auto"/>
              <w:contextualSpacing/>
              <w:rPr>
                <w:rFonts w:cs="Arial"/>
              </w:rPr>
            </w:pPr>
            <w:r w:rsidRPr="002C3459">
              <w:rPr>
                <w:rFonts w:cs="Arial"/>
              </w:rPr>
              <w:t xml:space="preserve">sut i werthuso’n feirniadol datblygiad syniadau newydd cynaladwy yn </w:t>
            </w:r>
            <w:r w:rsidRPr="002C3459">
              <w:rPr>
                <w:rFonts w:cs="Arial"/>
              </w:rPr>
              <w:lastRenderedPageBreak/>
              <w:t>eich maes cyfrifoldeb</w:t>
            </w:r>
          </w:p>
          <w:p w:rsidR="002558C4" w:rsidRPr="002C3459" w:rsidRDefault="002558C4" w:rsidP="00E179F3">
            <w:pPr>
              <w:spacing w:line="360" w:lineRule="auto"/>
              <w:ind w:left="1026" w:hanging="567"/>
              <w:rPr>
                <w:rFonts w:cs="Arial"/>
                <w:b/>
              </w:rPr>
            </w:pPr>
          </w:p>
          <w:p w:rsidR="002558C4" w:rsidRPr="002C3459" w:rsidRDefault="002558C4" w:rsidP="00E179F3">
            <w:pPr>
              <w:spacing w:line="360" w:lineRule="auto"/>
              <w:rPr>
                <w:rFonts w:cs="Arial"/>
                <w:b/>
              </w:rPr>
            </w:pPr>
            <w:r w:rsidRPr="002C3459">
              <w:rPr>
                <w:rFonts w:cs="Arial"/>
                <w:b/>
              </w:rPr>
              <w:t xml:space="preserve">      Gweithio mewn partneriaeth</w:t>
            </w:r>
          </w:p>
          <w:p w:rsidR="002558C4" w:rsidRPr="002C3459" w:rsidRDefault="002558C4" w:rsidP="00E179F3">
            <w:pPr>
              <w:spacing w:line="360" w:lineRule="auto"/>
              <w:ind w:left="1026" w:hanging="567"/>
              <w:rPr>
                <w:rFonts w:cs="Arial"/>
                <w:b/>
              </w:rPr>
            </w:pPr>
          </w:p>
          <w:p w:rsidR="002558C4" w:rsidRPr="002C3459" w:rsidRDefault="002558C4" w:rsidP="00E179F3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 xml:space="preserve">sut y gall </w:t>
            </w:r>
            <w:r w:rsidRPr="002C3459">
              <w:rPr>
                <w:rFonts w:cs="Arial"/>
                <w:b/>
              </w:rPr>
              <w:t>gweithio cydweithredol ac integredig</w:t>
            </w:r>
            <w:r w:rsidRPr="002C3459">
              <w:rPr>
                <w:rFonts w:cs="Arial"/>
              </w:rPr>
              <w:t xml:space="preserve"> gynyddu adnoddau i’r eithaf </w:t>
            </w:r>
          </w:p>
          <w:p w:rsidR="002558C4" w:rsidRPr="002C3459" w:rsidRDefault="002558C4" w:rsidP="00E179F3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>sut i arwain comisiynu cydgynhyrchiol a chymunedol</w:t>
            </w:r>
          </w:p>
          <w:p w:rsidR="002558C4" w:rsidRPr="002C3459" w:rsidRDefault="002558C4" w:rsidP="00E179F3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>sut i ymgysylltu â gweithwyr proffesiynol gofal cymdeithasol a chaffael yn ystod gweithgareddau comisiynu, caffael a chontractio</w:t>
            </w:r>
          </w:p>
          <w:p w:rsidR="002558C4" w:rsidRPr="002C3459" w:rsidRDefault="002558C4" w:rsidP="00E179F3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u w:val="single"/>
              </w:rPr>
            </w:pPr>
            <w:r w:rsidRPr="002C3459">
              <w:rPr>
                <w:rFonts w:cs="Arial"/>
              </w:rPr>
              <w:t xml:space="preserve">sut i ddadansoddi’n feirniadol </w:t>
            </w:r>
            <w:r w:rsidRPr="002C3459">
              <w:rPr>
                <w:rFonts w:cs="Arial"/>
                <w:b/>
              </w:rPr>
              <w:t>blaenoriaethau, buddiannau</w:t>
            </w:r>
            <w:r w:rsidRPr="002C3459">
              <w:rPr>
                <w:rFonts w:cs="Arial"/>
              </w:rPr>
              <w:t xml:space="preserve"> a chyfraniadau </w:t>
            </w:r>
            <w:r w:rsidRPr="002C3459">
              <w:rPr>
                <w:rFonts w:cs="Arial"/>
                <w:b/>
              </w:rPr>
              <w:t xml:space="preserve">rhanddeiliaid </w:t>
            </w:r>
            <w:r w:rsidRPr="002C3459">
              <w:rPr>
                <w:rFonts w:cs="Arial"/>
              </w:rPr>
              <w:t>a’u heffaith ar weithio mewn partneriaeth</w:t>
            </w:r>
          </w:p>
          <w:p w:rsidR="002558C4" w:rsidRPr="002C3459" w:rsidRDefault="002558C4" w:rsidP="00E179F3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u w:val="single"/>
              </w:rPr>
            </w:pPr>
            <w:r w:rsidRPr="002C3459">
              <w:rPr>
                <w:rFonts w:cs="Arial"/>
              </w:rPr>
              <w:t>sut i ddadansoddi’n feirniadol yr ysgogwyr a’r cyfyngiadau sy’n effeithio ar fusnesau a sefydliadau’r trydydd sector</w:t>
            </w:r>
          </w:p>
          <w:p w:rsidR="002558C4" w:rsidRPr="002C3459" w:rsidRDefault="002558C4" w:rsidP="00E179F3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  <w:b/>
              </w:rPr>
              <w:t>prosesau busnes</w:t>
            </w:r>
            <w:r w:rsidRPr="002C3459">
              <w:rPr>
                <w:rFonts w:cs="Arial"/>
              </w:rPr>
              <w:t xml:space="preserve"> a </w:t>
            </w:r>
            <w:r w:rsidRPr="002C3459">
              <w:rPr>
                <w:rFonts w:cs="Arial"/>
                <w:b/>
              </w:rPr>
              <w:t>realiti gweithredol</w:t>
            </w:r>
            <w:r w:rsidRPr="002C3459">
              <w:rPr>
                <w:rFonts w:cs="Arial"/>
              </w:rPr>
              <w:t xml:space="preserve"> darparwyr gwasanaeth</w:t>
            </w:r>
          </w:p>
          <w:p w:rsidR="002558C4" w:rsidRPr="002C3459" w:rsidRDefault="002558C4" w:rsidP="00E179F3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>sut i ddylanwadu ar waith y bartneriaeth er mwyn cyflawni</w:t>
            </w:r>
            <w:r w:rsidRPr="002C3459">
              <w:rPr>
                <w:rFonts w:cs="Arial"/>
                <w:b/>
              </w:rPr>
              <w:t xml:space="preserve"> canlyniadau </w:t>
            </w:r>
            <w:r w:rsidRPr="002C3459">
              <w:rPr>
                <w:rFonts w:cs="Arial"/>
              </w:rPr>
              <w:t>y cytunwyd arnynt</w:t>
            </w:r>
          </w:p>
          <w:p w:rsidR="002558C4" w:rsidRPr="002C3459" w:rsidRDefault="002558C4" w:rsidP="00E179F3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>sut i ddatblygu trefniadau llywodraethu ar gyfer partneriaethau sy’n ystyried nodau ac amcanion strategol gwahanol bartneriaid</w:t>
            </w:r>
          </w:p>
          <w:p w:rsidR="002558C4" w:rsidRPr="002C3459" w:rsidRDefault="002558C4" w:rsidP="00E179F3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 xml:space="preserve">sut i ddadansoddi’r cyfyngiadau statudol ac ariannol ar gyfer </w:t>
            </w:r>
            <w:r w:rsidRPr="002C3459">
              <w:rPr>
                <w:rFonts w:cs="Arial"/>
                <w:b/>
              </w:rPr>
              <w:t>cytuno ar gyllidebau</w:t>
            </w:r>
            <w:r w:rsidRPr="002C3459">
              <w:rPr>
                <w:rFonts w:cs="Arial"/>
              </w:rPr>
              <w:t xml:space="preserve"> i gefnogi gweithio mewn partneriaeth</w:t>
            </w:r>
          </w:p>
          <w:p w:rsidR="002558C4" w:rsidRPr="002C3459" w:rsidRDefault="002558C4" w:rsidP="00E179F3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>sut i hybu partneriaethau ychwanegol ymhlith darparwyr a rhanddeiliaid eraill trwy gomisiynu strategol</w:t>
            </w:r>
          </w:p>
          <w:p w:rsidR="002558C4" w:rsidRPr="002C3459" w:rsidRDefault="002558C4" w:rsidP="00E179F3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 xml:space="preserve">sut i werthuso’n feirniadol effeithiolrwydd gweithio mewn partneriaeth </w:t>
            </w:r>
          </w:p>
          <w:p w:rsidR="002558C4" w:rsidRPr="002C3459" w:rsidRDefault="002558C4" w:rsidP="00E179F3">
            <w:pPr>
              <w:spacing w:line="360" w:lineRule="auto"/>
              <w:ind w:left="601" w:hanging="567"/>
              <w:rPr>
                <w:rFonts w:cs="Arial"/>
              </w:rPr>
            </w:pPr>
          </w:p>
          <w:p w:rsidR="002558C4" w:rsidRPr="002C3459" w:rsidRDefault="002558C4" w:rsidP="00E179F3">
            <w:pPr>
              <w:overflowPunct w:val="0"/>
              <w:autoSpaceDE w:val="0"/>
              <w:autoSpaceDN w:val="0"/>
              <w:adjustRightInd w:val="0"/>
              <w:spacing w:line="360" w:lineRule="auto"/>
              <w:ind w:left="601" w:hanging="567"/>
              <w:textAlignment w:val="baseline"/>
              <w:rPr>
                <w:rFonts w:cs="Arial"/>
                <w:b/>
              </w:rPr>
            </w:pPr>
            <w:r w:rsidRPr="002C3459">
              <w:rPr>
                <w:rFonts w:cs="Arial"/>
                <w:b/>
              </w:rPr>
              <w:t xml:space="preserve">     Rheoli risg</w:t>
            </w:r>
          </w:p>
          <w:p w:rsidR="002558C4" w:rsidRPr="002C3459" w:rsidRDefault="002558C4" w:rsidP="00E179F3">
            <w:pPr>
              <w:overflowPunct w:val="0"/>
              <w:autoSpaceDE w:val="0"/>
              <w:autoSpaceDN w:val="0"/>
              <w:adjustRightInd w:val="0"/>
              <w:spacing w:line="360" w:lineRule="auto"/>
              <w:ind w:left="601" w:hanging="567"/>
              <w:textAlignment w:val="baseline"/>
              <w:rPr>
                <w:rFonts w:cs="Arial"/>
                <w:b/>
              </w:rPr>
            </w:pPr>
          </w:p>
          <w:p w:rsidR="002558C4" w:rsidRPr="002C3459" w:rsidRDefault="002558C4" w:rsidP="00E179F3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>sut i ddadansoddi’n feirniadol y risgiau sy’n gysylltiedig â chomisiynu, caffael a chontractio ar gyfer eich maes cyfrifoldeb chi</w:t>
            </w:r>
          </w:p>
          <w:p w:rsidR="002558C4" w:rsidRPr="002C3459" w:rsidRDefault="002558C4" w:rsidP="00E179F3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>sut i asesu hyfywedd ariannol cynlluniau a chynigion comisiynu</w:t>
            </w:r>
          </w:p>
          <w:p w:rsidR="002558C4" w:rsidRPr="002C3459" w:rsidRDefault="002558C4" w:rsidP="00E179F3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>dulliau o reoli a lliniaru’r risgiau sy’n gysylltiedig â chomisiynu, caffael a chontractio ar gyfer eich maes cyfrifoldeb chi</w:t>
            </w:r>
          </w:p>
          <w:p w:rsidR="002558C4" w:rsidRPr="002C3459" w:rsidRDefault="002558C4" w:rsidP="00E179F3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>sut i hybu arfer sy’n hwyluso cymryd risgiau cadarnhaol</w:t>
            </w:r>
          </w:p>
          <w:p w:rsidR="002558C4" w:rsidRPr="002C3459" w:rsidRDefault="002558C4" w:rsidP="00E179F3">
            <w:pPr>
              <w:spacing w:line="360" w:lineRule="auto"/>
              <w:ind w:left="601"/>
              <w:rPr>
                <w:rFonts w:cs="Arial"/>
              </w:rPr>
            </w:pPr>
          </w:p>
          <w:p w:rsidR="002558C4" w:rsidRPr="002C3459" w:rsidRDefault="002558C4" w:rsidP="00E179F3">
            <w:pPr>
              <w:spacing w:line="360" w:lineRule="auto"/>
              <w:ind w:left="601" w:hanging="567"/>
              <w:rPr>
                <w:rFonts w:cs="Arial"/>
                <w:b/>
                <w:color w:val="FF0000"/>
              </w:rPr>
            </w:pPr>
            <w:r w:rsidRPr="002C3459">
              <w:rPr>
                <w:rFonts w:cs="Arial"/>
                <w:b/>
              </w:rPr>
              <w:t xml:space="preserve">    Eich ymarfer </w:t>
            </w:r>
            <w:r w:rsidRPr="002C3459">
              <w:rPr>
                <w:rFonts w:cs="Arial"/>
                <w:b/>
                <w:color w:val="FF0000"/>
              </w:rPr>
              <w:t xml:space="preserve"> </w:t>
            </w:r>
          </w:p>
          <w:p w:rsidR="002558C4" w:rsidRPr="002C3459" w:rsidRDefault="002558C4" w:rsidP="00E179F3">
            <w:pPr>
              <w:spacing w:line="360" w:lineRule="auto"/>
              <w:ind w:left="601" w:hanging="567"/>
              <w:rPr>
                <w:rFonts w:cs="Arial"/>
                <w:b/>
              </w:rPr>
            </w:pPr>
          </w:p>
          <w:p w:rsidR="002558C4" w:rsidRPr="002C3459" w:rsidRDefault="002558C4" w:rsidP="00E179F3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2C3459">
              <w:rPr>
                <w:rFonts w:cs="Calibri"/>
                <w:lang w:eastAsia="zh-CN"/>
              </w:rPr>
              <w:t xml:space="preserve">deddfwriaeth, codau statudol, safonau, rheoliadau, fframweithiau a </w:t>
            </w:r>
            <w:r w:rsidRPr="002C3459">
              <w:rPr>
                <w:rFonts w:cs="Calibri"/>
                <w:lang w:eastAsia="zh-CN"/>
              </w:rPr>
              <w:lastRenderedPageBreak/>
              <w:t>chanllawiau cenedlaethol, a rhai’r Deyrnas Unedig ac Ewrop, sy’n berthnasol i gomisiynu, caffael a chontractio yn eich maes cyfrifoldeb chi</w:t>
            </w:r>
          </w:p>
          <w:p w:rsidR="002558C4" w:rsidRPr="002C3459" w:rsidRDefault="002558C4" w:rsidP="00E179F3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2C3459">
              <w:rPr>
                <w:rFonts w:cs="Calibri"/>
                <w:lang w:eastAsia="zh-CN"/>
              </w:rPr>
              <w:t>deddfwriaeth, codau statudol, safonau, fframweithiau a chanllawiau cenedlaethol, a rhai’r Deyrnas Unedig ac Ewrop, sy’n berthnasol i ddarparwyr gwasanaeth ac asiantaethau partner</w:t>
            </w:r>
          </w:p>
          <w:p w:rsidR="002558C4" w:rsidRPr="002C3459" w:rsidRDefault="002558C4" w:rsidP="00E179F3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>sut i gael gafael ar ddehongliadau cywir o ofynion cyfreithiol a rheoleiddiol</w:t>
            </w:r>
          </w:p>
          <w:p w:rsidR="002558C4" w:rsidRPr="002C3459" w:rsidRDefault="002558C4" w:rsidP="00E179F3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>sut i ddadansoddi gwersi a ddysgwyd o adroddiadau, gwaith ymchwil ac ymchwiliadau’r llywodraeth ynghylch methiannau difrifol o ran ymarfer iechyd neu ofal cymdeithasol, ac o ymyraethau llwyddiannus</w:t>
            </w:r>
          </w:p>
          <w:p w:rsidR="002558C4" w:rsidRPr="002C3459" w:rsidRDefault="002558C4" w:rsidP="00E179F3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>sut i weithio gyda phobl allweddol sy’n gwneud penderfyniadau, er mwyn sicrhau atebolrwydd am bolisi cyllidol a chyflawni canlyniadau</w:t>
            </w:r>
          </w:p>
          <w:p w:rsidR="002558C4" w:rsidRPr="002C3459" w:rsidRDefault="002558C4" w:rsidP="00E179F3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>sut i wneud penderfyniadau a chytuno ar flaenoriaethau</w:t>
            </w:r>
          </w:p>
          <w:p w:rsidR="002558C4" w:rsidRPr="002C3459" w:rsidRDefault="002558C4" w:rsidP="00E179F3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>sut i werthuso’n feirniadol effaith penderfyniadau comisiynu, caffael a chontractio ar unigolion, pobl allweddol a chymunedau</w:t>
            </w:r>
          </w:p>
          <w:p w:rsidR="002558C4" w:rsidRPr="002C3459" w:rsidRDefault="002558C4" w:rsidP="00E179F3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>sut i werthuso’n feirniadol pwysigrwydd darpariaeth ataliol a chymunedol</w:t>
            </w:r>
          </w:p>
          <w:p w:rsidR="002558C4" w:rsidRPr="002C3459" w:rsidRDefault="002558C4" w:rsidP="00E179F3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>sut i arwain y broses o drawsffurfio darparu gwasanaethau</w:t>
            </w:r>
          </w:p>
          <w:p w:rsidR="002558C4" w:rsidRPr="002C3459" w:rsidRDefault="002558C4" w:rsidP="00E179F3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 xml:space="preserve">sut i ddehongli gwybodaeth ariannol, gan gynnwys mapio ariannol, i lywio comisiynu, caffael a chontractio </w:t>
            </w:r>
          </w:p>
          <w:p w:rsidR="002558C4" w:rsidRPr="002C3459" w:rsidRDefault="002558C4" w:rsidP="00E179F3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 xml:space="preserve">sut i ddefnyddio a hybu </w:t>
            </w:r>
            <w:r w:rsidRPr="002C3459">
              <w:rPr>
                <w:rFonts w:cs="Arial"/>
                <w:b/>
              </w:rPr>
              <w:t>ymarfer seiliedig ar dystiolaeth</w:t>
            </w:r>
            <w:r w:rsidRPr="002C3459">
              <w:rPr>
                <w:rFonts w:cs="Arial"/>
              </w:rPr>
              <w:t xml:space="preserve"> i gyfiawnhau eich gweithredoedd a’ch penderfyniadau </w:t>
            </w:r>
          </w:p>
          <w:p w:rsidR="002558C4" w:rsidRPr="002C3459" w:rsidRDefault="002558C4" w:rsidP="00E179F3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>egwyddorion ymarfer myfyriol a pham mae’n bwysig</w:t>
            </w:r>
          </w:p>
          <w:p w:rsidR="002558C4" w:rsidRPr="002C3459" w:rsidRDefault="002558C4" w:rsidP="00E179F3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 xml:space="preserve">sut i nodi a manteisio ar gyfleoedd ar gyfer datblygiad proffesiynol </w:t>
            </w:r>
          </w:p>
          <w:p w:rsidR="002558C4" w:rsidRPr="002C3459" w:rsidRDefault="002558C4" w:rsidP="00E179F3">
            <w:pPr>
              <w:spacing w:line="360" w:lineRule="auto"/>
              <w:rPr>
                <w:rFonts w:cs="Arial"/>
              </w:rPr>
            </w:pPr>
          </w:p>
          <w:p w:rsidR="002558C4" w:rsidRPr="002C3459" w:rsidRDefault="002558C4" w:rsidP="00E179F3">
            <w:pPr>
              <w:spacing w:line="360" w:lineRule="auto"/>
              <w:ind w:left="601" w:hanging="567"/>
              <w:rPr>
                <w:rFonts w:cs="Arial"/>
                <w:b/>
              </w:rPr>
            </w:pPr>
            <w:r w:rsidRPr="002C3459">
              <w:rPr>
                <w:rFonts w:cs="Arial"/>
                <w:b/>
              </w:rPr>
              <w:t xml:space="preserve">    Damcaniaeth ar gyfer ymarfer</w:t>
            </w:r>
          </w:p>
          <w:p w:rsidR="002558C4" w:rsidRPr="002C3459" w:rsidRDefault="002558C4" w:rsidP="00E179F3">
            <w:pPr>
              <w:spacing w:line="360" w:lineRule="auto"/>
              <w:ind w:left="601" w:hanging="567"/>
              <w:rPr>
                <w:rFonts w:cs="Arial"/>
                <w:b/>
              </w:rPr>
            </w:pPr>
          </w:p>
          <w:p w:rsidR="002558C4" w:rsidRPr="002C3459" w:rsidRDefault="002558C4" w:rsidP="00E179F3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 xml:space="preserve">sut i werthuso’n feirniadol effaith </w:t>
            </w:r>
            <w:r w:rsidRPr="002C3459">
              <w:rPr>
                <w:rFonts w:cs="Arial"/>
                <w:b/>
              </w:rPr>
              <w:t>modelau cymdeithasol, meddygol a busnes</w:t>
            </w:r>
            <w:r w:rsidRPr="002C3459">
              <w:rPr>
                <w:rFonts w:cs="Arial"/>
              </w:rPr>
              <w:t xml:space="preserve"> ar gyflawni canlyniadau</w:t>
            </w:r>
          </w:p>
          <w:p w:rsidR="002558C4" w:rsidRPr="002C3459" w:rsidRDefault="002558C4" w:rsidP="00E179F3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</w:rPr>
            </w:pPr>
            <w:r w:rsidRPr="002C3459">
              <w:rPr>
                <w:rFonts w:ascii="Arial" w:hAnsi="Arial" w:cs="Arial"/>
              </w:rPr>
              <w:t>sut i werthuso’n feirniadol effaith strwythur a diwylliant sefydliadol ar ba mor hyblyg ac arloesol y gellir defnyddio adnoddau</w:t>
            </w:r>
          </w:p>
          <w:p w:rsidR="002558C4" w:rsidRPr="002C3459" w:rsidRDefault="002558C4" w:rsidP="00E179F3">
            <w:pPr>
              <w:numPr>
                <w:ilvl w:val="0"/>
                <w:numId w:val="19"/>
              </w:numPr>
              <w:spacing w:line="360" w:lineRule="auto"/>
              <w:ind w:left="1026" w:hanging="709"/>
              <w:rPr>
                <w:rFonts w:cs="Arial"/>
                <w:b/>
              </w:rPr>
            </w:pPr>
            <w:r w:rsidRPr="002C3459">
              <w:rPr>
                <w:rFonts w:cs="Arial"/>
              </w:rPr>
              <w:t>sut i werthuso’n feirniadol damcaniaethau a dulliau arwain a rheoli sy’n berthnasol i’ch maes cyfrifoldeb chi</w:t>
            </w:r>
          </w:p>
          <w:p w:rsidR="002558C4" w:rsidRDefault="002558C4" w:rsidP="00E179F3">
            <w:pPr>
              <w:spacing w:line="360" w:lineRule="auto"/>
              <w:ind w:left="1026"/>
              <w:rPr>
                <w:rFonts w:cs="Arial"/>
                <w:b/>
              </w:rPr>
            </w:pPr>
          </w:p>
          <w:p w:rsidR="008C565F" w:rsidRPr="002C3459" w:rsidRDefault="008C565F" w:rsidP="00E179F3">
            <w:pPr>
              <w:spacing w:line="360" w:lineRule="auto"/>
              <w:ind w:left="1026"/>
              <w:rPr>
                <w:rFonts w:cs="Arial"/>
                <w:b/>
              </w:rPr>
            </w:pPr>
          </w:p>
          <w:p w:rsidR="002558C4" w:rsidRPr="002C3459" w:rsidRDefault="002558C4" w:rsidP="00E179F3">
            <w:pPr>
              <w:spacing w:line="360" w:lineRule="auto"/>
              <w:ind w:left="601" w:hanging="567"/>
              <w:rPr>
                <w:rFonts w:cs="Arial"/>
                <w:b/>
              </w:rPr>
            </w:pPr>
            <w:r w:rsidRPr="002C3459">
              <w:rPr>
                <w:rFonts w:cs="Arial"/>
                <w:b/>
              </w:rPr>
              <w:lastRenderedPageBreak/>
              <w:t xml:space="preserve">    Cyfathrebu</w:t>
            </w:r>
          </w:p>
          <w:p w:rsidR="002558C4" w:rsidRPr="002C3459" w:rsidRDefault="002558C4" w:rsidP="00E179F3">
            <w:pPr>
              <w:spacing w:line="360" w:lineRule="auto"/>
              <w:ind w:left="601" w:hanging="567"/>
              <w:rPr>
                <w:rFonts w:cs="Arial"/>
                <w:b/>
              </w:rPr>
            </w:pPr>
          </w:p>
          <w:p w:rsidR="002558C4" w:rsidRPr="002C3459" w:rsidRDefault="002558C4" w:rsidP="00E179F3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>sut i hybu cyfathrebu fel sail ar gyfer comisiynu cydgynhyrchiol a chymunedol</w:t>
            </w:r>
          </w:p>
          <w:p w:rsidR="002558C4" w:rsidRPr="002C3459" w:rsidRDefault="002558C4" w:rsidP="00E179F3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>sut i arwain cyfathrebu effeithiol o fewn sefydliadau a rhyngddynt</w:t>
            </w:r>
          </w:p>
          <w:p w:rsidR="002558C4" w:rsidRPr="002C3459" w:rsidRDefault="002558C4" w:rsidP="00E179F3">
            <w:pPr>
              <w:spacing w:line="360" w:lineRule="auto"/>
              <w:rPr>
                <w:rFonts w:cs="Arial"/>
              </w:rPr>
            </w:pPr>
          </w:p>
          <w:p w:rsidR="002558C4" w:rsidRPr="002C3459" w:rsidRDefault="002558C4" w:rsidP="00E179F3">
            <w:pPr>
              <w:spacing w:line="360" w:lineRule="auto"/>
              <w:ind w:left="601" w:hanging="567"/>
              <w:rPr>
                <w:rFonts w:cs="Arial"/>
                <w:b/>
                <w:bCs/>
              </w:rPr>
            </w:pPr>
            <w:r w:rsidRPr="002C3459">
              <w:rPr>
                <w:rFonts w:cs="Arial"/>
                <w:b/>
                <w:bCs/>
              </w:rPr>
              <w:t xml:space="preserve">     Delio â gwybodaeth</w:t>
            </w:r>
          </w:p>
          <w:p w:rsidR="002558C4" w:rsidRPr="002C3459" w:rsidRDefault="002558C4" w:rsidP="00E179F3">
            <w:pPr>
              <w:spacing w:line="360" w:lineRule="auto"/>
              <w:ind w:left="601" w:hanging="567"/>
              <w:rPr>
                <w:rFonts w:cs="Arial"/>
                <w:b/>
                <w:bCs/>
              </w:rPr>
            </w:pPr>
          </w:p>
          <w:p w:rsidR="002558C4" w:rsidRPr="002C3459" w:rsidRDefault="002558C4" w:rsidP="00E179F3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>gofynion cyfreithiol, polisïau a gweithdrefnau mewn perthynas â diogelwch a chyfrinachedd gwybodaeth, gan ystyried sensitifrwydd masnachol ac arferion caffael</w:t>
            </w:r>
          </w:p>
          <w:p w:rsidR="002558C4" w:rsidRPr="002C3459" w:rsidRDefault="002558C4" w:rsidP="00E179F3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>gofynion cyfreithiol a gofynion y lleoliad gwaith o ran cofnodi gwybodaeth a pharatoi adroddiadau o fewn terfynau amser</w:t>
            </w:r>
          </w:p>
          <w:p w:rsidR="002558C4" w:rsidRPr="002C3459" w:rsidRDefault="002558C4" w:rsidP="00E179F3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  <w:b/>
              </w:rPr>
            </w:pPr>
            <w:r w:rsidRPr="002C3459">
              <w:rPr>
                <w:rFonts w:ascii="Arial" w:hAnsi="Arial" w:cs="Arial"/>
              </w:rPr>
              <w:t xml:space="preserve">dulliau o sicrhau bod data, gwybodaeth a dadansoddiadau yn </w:t>
            </w:r>
            <w:r w:rsidR="005C3592">
              <w:rPr>
                <w:rFonts w:ascii="Arial" w:hAnsi="Arial" w:cs="Arial"/>
              </w:rPr>
              <w:t>hygyrch</w:t>
            </w:r>
            <w:r w:rsidRPr="002C3459">
              <w:rPr>
                <w:rFonts w:ascii="Arial" w:hAnsi="Arial" w:cs="Arial"/>
              </w:rPr>
              <w:t xml:space="preserve"> i unigolion, pobl allweddol a rhanddeiliaid eraill, gan gynnwys y rhai sy’n gwneud penderfyniadau</w:t>
            </w:r>
          </w:p>
          <w:p w:rsidR="002558C4" w:rsidRPr="002C3459" w:rsidRDefault="002558C4" w:rsidP="00E179F3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 xml:space="preserve">sut a ble y gellir ac y dylid defnyddio dulliau cyfathrebu electronig </w:t>
            </w:r>
          </w:p>
          <w:p w:rsidR="002558C4" w:rsidRPr="002C3459" w:rsidRDefault="002558C4" w:rsidP="00E179F3">
            <w:pPr>
              <w:spacing w:line="360" w:lineRule="auto"/>
              <w:ind w:left="601" w:hanging="567"/>
              <w:rPr>
                <w:rFonts w:cs="Arial"/>
                <w:b/>
              </w:rPr>
            </w:pPr>
          </w:p>
          <w:p w:rsidR="002558C4" w:rsidRPr="002C3459" w:rsidRDefault="002558C4" w:rsidP="00E179F3">
            <w:pPr>
              <w:spacing w:line="360" w:lineRule="auto"/>
              <w:ind w:left="601" w:hanging="567"/>
              <w:rPr>
                <w:rFonts w:cs="Arial"/>
                <w:b/>
              </w:rPr>
            </w:pPr>
            <w:r w:rsidRPr="002C3459">
              <w:rPr>
                <w:rFonts w:cs="Arial"/>
                <w:b/>
              </w:rPr>
              <w:t xml:space="preserve">     Iechyd a Diogelwch</w:t>
            </w:r>
          </w:p>
          <w:p w:rsidR="002558C4" w:rsidRPr="002C3459" w:rsidRDefault="002558C4" w:rsidP="00E179F3">
            <w:pPr>
              <w:spacing w:line="360" w:lineRule="auto"/>
              <w:ind w:left="601" w:hanging="567"/>
              <w:rPr>
                <w:rFonts w:cs="Arial"/>
                <w:b/>
              </w:rPr>
            </w:pPr>
          </w:p>
          <w:p w:rsidR="002558C4" w:rsidRPr="002C3459" w:rsidRDefault="002558C4" w:rsidP="00E179F3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>gofynion cyfreithiol a gofynion y lleoliad gwaith o ran iechyd a diogelwch yn yr amgylchedd gweithio</w:t>
            </w:r>
          </w:p>
          <w:p w:rsidR="002558C4" w:rsidRPr="002C3459" w:rsidRDefault="002558C4" w:rsidP="00E179F3">
            <w:pPr>
              <w:spacing w:line="360" w:lineRule="auto"/>
              <w:ind w:left="601" w:hanging="567"/>
              <w:rPr>
                <w:rFonts w:cs="Arial"/>
              </w:rPr>
            </w:pPr>
          </w:p>
          <w:p w:rsidR="002558C4" w:rsidRPr="002C3459" w:rsidRDefault="002558C4" w:rsidP="00E179F3">
            <w:pPr>
              <w:spacing w:line="360" w:lineRule="auto"/>
              <w:ind w:left="601" w:hanging="567"/>
              <w:rPr>
                <w:rFonts w:cs="Arial"/>
                <w:b/>
              </w:rPr>
            </w:pPr>
            <w:r w:rsidRPr="002C3459">
              <w:rPr>
                <w:rFonts w:cs="Arial"/>
                <w:b/>
              </w:rPr>
              <w:t xml:space="preserve">     Rheoli Pobl</w:t>
            </w:r>
          </w:p>
          <w:p w:rsidR="002558C4" w:rsidRPr="002C3459" w:rsidRDefault="002558C4" w:rsidP="00E179F3">
            <w:pPr>
              <w:spacing w:line="360" w:lineRule="auto"/>
              <w:ind w:left="601" w:hanging="567"/>
              <w:rPr>
                <w:rFonts w:cs="Arial"/>
                <w:b/>
              </w:rPr>
            </w:pPr>
          </w:p>
          <w:p w:rsidR="002558C4" w:rsidRPr="002C3459" w:rsidRDefault="002558C4" w:rsidP="00E179F3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>gofynion cyfreithiol a gofynion y lleoliad gwaith o ran arferion cyflogaeth</w:t>
            </w:r>
          </w:p>
          <w:p w:rsidR="002558C4" w:rsidRPr="002C3459" w:rsidRDefault="002558C4" w:rsidP="00E179F3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>trefniadau llywodraethu mewnol ac allanol ar gyfer eich maes cyfrifoldeb chi</w:t>
            </w:r>
          </w:p>
          <w:p w:rsidR="002558C4" w:rsidRPr="002C3459" w:rsidRDefault="002558C4" w:rsidP="00E179F3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>sut i greu diwylliant sy’n hybu didwylledd, creadigrwydd a datrys problemau</w:t>
            </w:r>
          </w:p>
          <w:p w:rsidR="002558C4" w:rsidRPr="002C3459" w:rsidRDefault="002558C4" w:rsidP="00E179F3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>sut i greu diwylliant sy’n cynorthwyo pobl i groesawu newid</w:t>
            </w:r>
          </w:p>
          <w:p w:rsidR="002558C4" w:rsidRPr="002C3459" w:rsidRDefault="002558C4" w:rsidP="00E179F3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>ffactorau sy’n gallu arwain at bwysau ar berfformiad y gwasanaeth, yr unigolyn a’r tîm</w:t>
            </w:r>
          </w:p>
          <w:p w:rsidR="002558C4" w:rsidRPr="002C3459" w:rsidRDefault="002558C4" w:rsidP="00E179F3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>sut i reoli amser, llwyth gwaith a pherfformiad i fodloni targedau a chyflawni canlyniadau</w:t>
            </w:r>
          </w:p>
          <w:p w:rsidR="002558C4" w:rsidRPr="002C3459" w:rsidRDefault="002558C4" w:rsidP="00E179F3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lastRenderedPageBreak/>
              <w:t xml:space="preserve">sut i roi adborth adeiladol i bobl eraill </w:t>
            </w:r>
          </w:p>
          <w:p w:rsidR="002558C4" w:rsidRPr="002C3459" w:rsidRDefault="002558C4" w:rsidP="008C565F">
            <w:pPr>
              <w:numPr>
                <w:ilvl w:val="0"/>
                <w:numId w:val="19"/>
              </w:num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>sut i ddatblygu gwybodaeth ac ymarfer proffesiynol pobl eraill trwy  oruchwylio a gwerthuso myfyriol</w:t>
            </w:r>
          </w:p>
          <w:p w:rsidR="002558C4" w:rsidRPr="002C3459" w:rsidRDefault="002558C4" w:rsidP="0061767A">
            <w:pPr>
              <w:pStyle w:val="NOSBodyHeading"/>
              <w:spacing w:line="360" w:lineRule="auto"/>
              <w:ind w:left="601" w:hanging="567"/>
              <w:rPr>
                <w:b w:val="0"/>
              </w:rPr>
            </w:pPr>
          </w:p>
        </w:tc>
      </w:tr>
    </w:tbl>
    <w:p w:rsidR="002558C4" w:rsidRPr="002C3459" w:rsidRDefault="002558C4" w:rsidP="002D59F8">
      <w:pPr>
        <w:sectPr w:rsidR="002558C4" w:rsidRPr="002C3459" w:rsidSect="00DE51D1">
          <w:headerReference w:type="default" r:id="rId8"/>
          <w:footerReference w:type="default" r:id="rId9"/>
          <w:pgSz w:w="11906" w:h="16838" w:code="9"/>
          <w:pgMar w:top="1440" w:right="1440" w:bottom="993" w:left="1440" w:header="426" w:footer="321" w:gutter="0"/>
          <w:cols w:space="708"/>
          <w:docGrid w:linePitch="360"/>
        </w:sectPr>
      </w:pPr>
    </w:p>
    <w:tbl>
      <w:tblPr>
        <w:tblW w:w="10490" w:type="dxa"/>
        <w:tblInd w:w="-743" w:type="dxa"/>
        <w:tblLook w:val="00A0" w:firstRow="1" w:lastRow="0" w:firstColumn="1" w:lastColumn="0" w:noHBand="0" w:noVBand="0"/>
      </w:tblPr>
      <w:tblGrid>
        <w:gridCol w:w="2269"/>
        <w:gridCol w:w="7938"/>
        <w:gridCol w:w="283"/>
      </w:tblGrid>
      <w:tr w:rsidR="002558C4" w:rsidRPr="002C3459" w:rsidTr="0061767A">
        <w:tc>
          <w:tcPr>
            <w:tcW w:w="10490" w:type="dxa"/>
            <w:gridSpan w:val="3"/>
          </w:tcPr>
          <w:p w:rsidR="002558C4" w:rsidRPr="002C3459" w:rsidRDefault="002558C4" w:rsidP="0061767A">
            <w:pPr>
              <w:pStyle w:val="Heading1"/>
              <w:spacing w:before="0" w:line="360" w:lineRule="auto"/>
              <w:rPr>
                <w:b w:val="0"/>
                <w:sz w:val="22"/>
                <w:szCs w:val="22"/>
              </w:rPr>
            </w:pPr>
            <w:r w:rsidRPr="002C3459">
              <w:rPr>
                <w:sz w:val="22"/>
                <w:szCs w:val="22"/>
              </w:rPr>
              <w:lastRenderedPageBreak/>
              <w:t>Gwybodaeth ychwanegol</w:t>
            </w:r>
          </w:p>
          <w:p w:rsidR="002558C4" w:rsidRPr="002C3459" w:rsidRDefault="002558C4" w:rsidP="0061767A">
            <w:pPr>
              <w:pStyle w:val="Heading1"/>
              <w:spacing w:before="0" w:line="360" w:lineRule="auto"/>
              <w:rPr>
                <w:b w:val="0"/>
                <w:sz w:val="22"/>
                <w:szCs w:val="22"/>
              </w:rPr>
            </w:pPr>
          </w:p>
        </w:tc>
      </w:tr>
      <w:tr w:rsidR="002558C4" w:rsidRPr="002C3459" w:rsidTr="0061767A">
        <w:tc>
          <w:tcPr>
            <w:tcW w:w="2269" w:type="dxa"/>
          </w:tcPr>
          <w:p w:rsidR="002558C4" w:rsidRPr="002C3459" w:rsidRDefault="002558C4" w:rsidP="0061767A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2C3459">
              <w:rPr>
                <w:color w:val="5979CD"/>
                <w:sz w:val="22"/>
                <w:szCs w:val="22"/>
              </w:rPr>
              <w:t>Ystod / cwmpas yn gysylltiedig â meini prawf perfformiad:</w:t>
            </w:r>
          </w:p>
          <w:p w:rsidR="002558C4" w:rsidRPr="002C3459" w:rsidRDefault="002558C4" w:rsidP="0061767A">
            <w:pPr>
              <w:spacing w:line="360" w:lineRule="auto"/>
            </w:pPr>
          </w:p>
        </w:tc>
        <w:tc>
          <w:tcPr>
            <w:tcW w:w="8221" w:type="dxa"/>
            <w:gridSpan w:val="2"/>
          </w:tcPr>
          <w:p w:rsidR="002558C4" w:rsidRPr="002C3459" w:rsidRDefault="002558C4" w:rsidP="006559E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2C3459">
              <w:t xml:space="preserve">Mae’r manylion yn y maes hwn yn ddatganiadau esboniadol o’r cwmpas a/neu yn enghreifftiau o gyd-destunau posibl lle y gallai’r </w:t>
            </w:r>
            <w:r w:rsidR="005C3592">
              <w:t>SGC</w:t>
            </w:r>
            <w:r w:rsidRPr="002C3459">
              <w:t xml:space="preserve"> fod yn gymwys; ni ddylid eu hystyried yn ddatganiadau ystod sy’n ofynnol i gyflawni’r </w:t>
            </w:r>
            <w:r w:rsidR="005C3592">
              <w:t>SGC</w:t>
            </w:r>
            <w:r w:rsidRPr="002C3459">
              <w:rPr>
                <w:rFonts w:cs="Arial"/>
                <w:lang w:eastAsia="en-GB"/>
              </w:rPr>
              <w:t>.</w:t>
            </w:r>
          </w:p>
          <w:p w:rsidR="002558C4" w:rsidRPr="002C3459" w:rsidRDefault="002558C4" w:rsidP="006559E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</w:p>
          <w:p w:rsidR="002558C4" w:rsidRPr="002C3459" w:rsidRDefault="002558C4" w:rsidP="006559E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2C3459">
              <w:rPr>
                <w:rFonts w:cs="Arial"/>
                <w:lang w:eastAsia="en-GB"/>
              </w:rPr>
              <w:t xml:space="preserve">Pan fydd unigolyn yn ei chael hi’n anodd neu’n amhosibl mynegi ei ddewisiadau ei hun a gwneud penderfyniadau am ei fywyd, er mwyn cyflawni’r safon hon, efallai y bydd angen cynnwys eiriolwyr neu bobl eraill sy’n gallu cynrychioli barn a budd pennaf yr unigolyn. </w:t>
            </w:r>
          </w:p>
          <w:p w:rsidR="002558C4" w:rsidRPr="002C3459" w:rsidRDefault="002558C4" w:rsidP="006559E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</w:p>
          <w:p w:rsidR="002558C4" w:rsidRPr="002C3459" w:rsidRDefault="002558C4" w:rsidP="006559E3">
            <w:pPr>
              <w:spacing w:line="360" w:lineRule="auto"/>
              <w:rPr>
                <w:rFonts w:cs="Arial"/>
                <w:lang w:eastAsia="en-GB"/>
              </w:rPr>
            </w:pPr>
            <w:r w:rsidRPr="002C3459">
              <w:rPr>
                <w:rFonts w:cs="Arial"/>
                <w:lang w:eastAsia="en-GB"/>
              </w:rPr>
              <w:t>Pan fydd gwahaniaethau ieithyddol yn y lleoliad gwaith, er mwyn cyflawni’r safon hon, efallai y bydd angen defnyddio gwasanaethau cyfieithu neu gyfieithu ar y pryd.</w:t>
            </w:r>
          </w:p>
          <w:p w:rsidR="002558C4" w:rsidRPr="002C3459" w:rsidRDefault="002558C4" w:rsidP="0061767A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eastAsia="en-GB"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 xml:space="preserve">Mae’r </w:t>
            </w:r>
            <w:r w:rsidRPr="002C3459">
              <w:rPr>
                <w:rFonts w:cs="Arial"/>
                <w:b/>
              </w:rPr>
              <w:t xml:space="preserve">gweithlu </w:t>
            </w:r>
            <w:r w:rsidRPr="002C3459">
              <w:rPr>
                <w:rFonts w:cs="Arial"/>
              </w:rPr>
              <w:t xml:space="preserve">yn cynnwys unrhyw unigolyn sy’n gweithio i’r sefydliad, pa un </w:t>
            </w:r>
            <w:proofErr w:type="gramStart"/>
            <w:r w:rsidRPr="002C3459">
              <w:rPr>
                <w:rFonts w:cs="Arial"/>
              </w:rPr>
              <w:t>a</w:t>
            </w:r>
            <w:proofErr w:type="gramEnd"/>
            <w:r w:rsidRPr="002C3459">
              <w:rPr>
                <w:rFonts w:cs="Arial"/>
              </w:rPr>
              <w:t xml:space="preserve"> yw’n gweithio i ddarparwr gwasanaeth neu’n uniongyrchol. Mae angen ystyried pobl a gyflogir yn uniongyrchol gan unigolion a phobl allweddol hefyd gan y bydd ganddynt hwy anghenion datblygu ac y byddant yn cael effaith ar y sector ehangach.</w:t>
            </w:r>
          </w:p>
          <w:p w:rsidR="002558C4" w:rsidRPr="002C3459" w:rsidRDefault="002558C4" w:rsidP="0061767A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color w:val="000000"/>
                <w:lang w:eastAsia="en-GB"/>
              </w:rPr>
            </w:pPr>
          </w:p>
          <w:p w:rsidR="002558C4" w:rsidRPr="002C3459" w:rsidRDefault="002558C4" w:rsidP="0061767A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eastAsia="en-GB"/>
              </w:rPr>
            </w:pPr>
            <w:r w:rsidRPr="002C3459">
              <w:rPr>
                <w:rFonts w:cs="Arial"/>
                <w:bCs/>
                <w:color w:val="000000"/>
                <w:lang w:eastAsia="en-GB"/>
              </w:rPr>
              <w:t xml:space="preserve">Gallai </w:t>
            </w:r>
            <w:r w:rsidRPr="002C3459">
              <w:rPr>
                <w:rFonts w:cs="Arial"/>
                <w:b/>
                <w:bCs/>
                <w:color w:val="000000"/>
                <w:lang w:eastAsia="en-GB"/>
              </w:rPr>
              <w:t>partneriaid allweddol</w:t>
            </w:r>
            <w:r w:rsidRPr="002C3459">
              <w:rPr>
                <w:rFonts w:cs="Arial"/>
                <w:bCs/>
                <w:color w:val="000000"/>
                <w:lang w:eastAsia="en-GB"/>
              </w:rPr>
              <w:t xml:space="preserve"> gynnwys partneriaid yn y sector cyhoeddus neu’r trydydd sector, unigolion, pobl allweddol, cynrychiolwyr cymunedol a rhanddeiliaid eraill</w:t>
            </w:r>
            <w:r w:rsidRPr="002C3459">
              <w:rPr>
                <w:rFonts w:cs="Arial"/>
                <w:color w:val="000000"/>
                <w:lang w:eastAsia="en-GB"/>
              </w:rPr>
              <w:t xml:space="preserve">. </w:t>
            </w:r>
          </w:p>
          <w:p w:rsidR="002558C4" w:rsidRPr="002C3459" w:rsidRDefault="002558C4" w:rsidP="0061767A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eastAsia="en-GB"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rFonts w:eastAsia="Times New Roman" w:cs="Arial"/>
                <w:lang w:eastAsia="en-GB"/>
              </w:rPr>
            </w:pPr>
            <w:r w:rsidRPr="002C3459">
              <w:rPr>
                <w:rFonts w:cs="Arial"/>
                <w:b/>
                <w:lang w:eastAsia="en-GB"/>
              </w:rPr>
              <w:t xml:space="preserve">Canlyniadau </w:t>
            </w:r>
            <w:r w:rsidRPr="002C3459">
              <w:rPr>
                <w:rFonts w:cs="Arial"/>
                <w:lang w:eastAsia="en-GB"/>
              </w:rPr>
              <w:t>yw’r hyn y dymunir i’r gweithgaredd ei gyflawni ar gyfer unigolion, pobl allweddol a chymunedau. Maent yn symud y pwyslais o’r prosesau, trafodion a rheoli perfformiad i’r gwahaniaethau y gall y ddarpariaeth eu gwneud mewn gwirionedd i fywydau pobl. Maent yn sail i gomisiynu sy’n canolbwyntio ar y dinesydd trwy roi swyddogaeth ganolog i unigolion wrth werthuso effeithiolrwydd comisiynu.</w:t>
            </w:r>
          </w:p>
          <w:p w:rsidR="002558C4" w:rsidRPr="002C3459" w:rsidRDefault="002558C4" w:rsidP="0061767A">
            <w:pPr>
              <w:spacing w:line="360" w:lineRule="auto"/>
              <w:rPr>
                <w:rFonts w:cs="Arial"/>
                <w:b/>
              </w:rPr>
            </w:pPr>
          </w:p>
          <w:p w:rsidR="002558C4" w:rsidRPr="002C3459" w:rsidRDefault="002558C4" w:rsidP="0061767A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cy-GB" w:eastAsia="en-GB"/>
              </w:rPr>
            </w:pPr>
            <w:r w:rsidRPr="002C3459">
              <w:rPr>
                <w:lang w:val="cy-GB" w:eastAsia="en-GB"/>
              </w:rPr>
              <w:t xml:space="preserve">Er mwyn i wasanaethau fod yn </w:t>
            </w:r>
            <w:r w:rsidRPr="002C3459">
              <w:rPr>
                <w:b/>
                <w:lang w:val="cy-GB" w:eastAsia="en-GB"/>
              </w:rPr>
              <w:t>gynaladwy</w:t>
            </w:r>
            <w:r w:rsidRPr="002C3459">
              <w:rPr>
                <w:lang w:val="cy-GB" w:eastAsia="en-GB"/>
              </w:rPr>
              <w:t xml:space="preserve">, mae’n rhaid iddynt gyflawni’r canlyniadau penodol cyfredol a gallu cyflawni canlyniadau cymdeithasol tymor </w:t>
            </w:r>
            <w:r w:rsidRPr="002C3459">
              <w:rPr>
                <w:lang w:val="cy-GB" w:eastAsia="en-GB"/>
              </w:rPr>
              <w:lastRenderedPageBreak/>
              <w:t>hwy a ddymunir. Mae hyn yn golygu ystyried unrhyw ffactorau a allai gyfyngu ar y canlyniadau y gall gwasanaethau eu cyflawni yn y dyfodol, yn enwedig ffactorau ariannol, cymdeithasol neu amgylcheddol. Mae’n arbennig o bwysig mewn hinsawdd lle y rhagwelir y bydd anghenion gofal cymdeithasol yn cynyddu mwy na’r cyllid sydd ar gael.</w:t>
            </w:r>
          </w:p>
          <w:p w:rsidR="002558C4" w:rsidRPr="002C3459" w:rsidRDefault="002558C4" w:rsidP="0061767A">
            <w:pPr>
              <w:spacing w:line="360" w:lineRule="auto"/>
              <w:rPr>
                <w:rFonts w:cs="Arial"/>
                <w:lang w:val="cy-GB" w:eastAsia="en-GB"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rFonts w:cs="Arial"/>
                <w:lang w:val="cy-GB" w:eastAsia="en-GB"/>
              </w:rPr>
            </w:pPr>
            <w:r w:rsidRPr="002C3459">
              <w:rPr>
                <w:rFonts w:cs="Arial"/>
                <w:lang w:val="cy-GB" w:eastAsia="en-GB"/>
              </w:rPr>
              <w:t xml:space="preserve">Mae’r broses </w:t>
            </w:r>
            <w:r w:rsidRPr="002C3459">
              <w:rPr>
                <w:rFonts w:cs="Arial"/>
                <w:b/>
                <w:lang w:val="cy-GB" w:eastAsia="en-GB"/>
              </w:rPr>
              <w:t>cydgynhyrchu</w:t>
            </w:r>
            <w:r w:rsidRPr="002C3459">
              <w:rPr>
                <w:rFonts w:cs="Arial"/>
                <w:lang w:val="cy-GB" w:eastAsia="en-GB"/>
              </w:rPr>
              <w:t xml:space="preserve"> yn cynnwys datblygu perthnasoedd er mwyn cydweithredu ag unigolion, pobl leol, grwpiau cymunedol a sefydliadau. Mae’n golygu defnyddio a datblygu sgiliau a galluoedd pobl trwy gydol yr holl weithgareddau comisiynu, caffael a chontractio, gan gynnwys cynllunio a darparu gwasanaethau. Mae’n rhoi unigolion, pobl allweddol a chymunedau wrth wraidd gwneud penderfyniadau a rheoli, gan ystyried y rolau y mae pobl yn dymuno eu cyflawni.</w:t>
            </w:r>
          </w:p>
          <w:p w:rsidR="002558C4" w:rsidRPr="002C3459" w:rsidRDefault="002558C4" w:rsidP="0061767A">
            <w:pPr>
              <w:spacing w:line="360" w:lineRule="auto"/>
              <w:rPr>
                <w:rFonts w:cs="Arial"/>
                <w:b/>
                <w:lang w:val="cy-GB"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Cs/>
                <w:color w:val="000000"/>
                <w:lang w:val="cy-GB" w:eastAsia="en-GB"/>
              </w:rPr>
            </w:pPr>
            <w:r w:rsidRPr="002C3459">
              <w:rPr>
                <w:b/>
                <w:bCs/>
                <w:color w:val="000000"/>
                <w:lang w:val="cy-GB" w:eastAsia="en-GB"/>
              </w:rPr>
              <w:t xml:space="preserve">Amrywiaeth </w:t>
            </w:r>
            <w:r w:rsidRPr="002C3459">
              <w:rPr>
                <w:bCs/>
                <w:color w:val="000000"/>
                <w:lang w:val="cy-GB" w:eastAsia="en-GB"/>
              </w:rPr>
              <w:t>yw’r cysyniad bod pobl yn cael eu gwerthfawrogi fel unigolion, a bod gallu, safbwyntiau a dulliau gwahanol yn fantais gadarnhaol i sefydliadau a chymunedau.</w:t>
            </w:r>
          </w:p>
          <w:p w:rsidR="002558C4" w:rsidRPr="002C3459" w:rsidRDefault="002558C4" w:rsidP="0061767A">
            <w:pPr>
              <w:spacing w:line="360" w:lineRule="auto"/>
              <w:rPr>
                <w:rFonts w:cs="Arial"/>
                <w:b/>
                <w:lang w:val="cy-GB"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rFonts w:cs="Arial"/>
                <w:lang w:val="cy-GB" w:eastAsia="en-GB"/>
              </w:rPr>
            </w:pPr>
            <w:r w:rsidRPr="002C3459">
              <w:rPr>
                <w:rFonts w:cs="Arial"/>
                <w:lang w:val="cy-GB"/>
              </w:rPr>
              <w:t xml:space="preserve">Yn y cyd-destun hwn, mae </w:t>
            </w:r>
            <w:r w:rsidRPr="002C3459">
              <w:rPr>
                <w:rFonts w:cs="Arial"/>
                <w:b/>
                <w:lang w:val="cy-GB"/>
              </w:rPr>
              <w:t>capasiti</w:t>
            </w:r>
            <w:r w:rsidRPr="002C3459">
              <w:rPr>
                <w:rFonts w:cs="Arial"/>
                <w:lang w:val="cy-GB"/>
              </w:rPr>
              <w:t xml:space="preserve"> yn cyfeirio at faint y gall gwasanaethau ei ddarparu, a bydd yn dibynnu ar sawl ffactor fel nifer y darparwyr a’u lefelau staffio, arbenigedd staff, gallu rheoli, cefnogaeth ar gyfer gwasanaeth neu allu ffisegol.</w:t>
            </w:r>
          </w:p>
          <w:p w:rsidR="002558C4" w:rsidRPr="002C3459" w:rsidRDefault="002558C4" w:rsidP="0061767A">
            <w:pPr>
              <w:spacing w:line="360" w:lineRule="auto"/>
              <w:rPr>
                <w:rFonts w:cs="Arial"/>
                <w:lang w:val="cy-GB" w:eastAsia="en-GB"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lang w:val="cy-GB"/>
              </w:rPr>
            </w:pPr>
            <w:r w:rsidRPr="002C3459">
              <w:rPr>
                <w:lang w:val="cy-GB"/>
              </w:rPr>
              <w:t xml:space="preserve">Yn y cyd-destun hwn, </w:t>
            </w:r>
            <w:r w:rsidRPr="002C3459">
              <w:rPr>
                <w:b/>
                <w:lang w:val="cy-GB"/>
              </w:rPr>
              <w:t xml:space="preserve">gallu </w:t>
            </w:r>
            <w:r w:rsidRPr="002C3459">
              <w:rPr>
                <w:lang w:val="cy-GB"/>
              </w:rPr>
              <w:t>yw pa mor dda y gellir cyflawni canlyniadau neu ba mor dda y maent yn cael eu cyflawni.</w:t>
            </w:r>
          </w:p>
          <w:p w:rsidR="002558C4" w:rsidRPr="002C3459" w:rsidRDefault="002558C4" w:rsidP="0061767A">
            <w:pPr>
              <w:spacing w:line="360" w:lineRule="auto"/>
              <w:rPr>
                <w:rFonts w:cs="Arial"/>
                <w:b/>
                <w:lang w:val="cy-GB"/>
              </w:rPr>
            </w:pPr>
          </w:p>
          <w:p w:rsidR="002558C4" w:rsidRPr="002C3459" w:rsidRDefault="002558C4" w:rsidP="0061767A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lang w:val="cy-GB" w:eastAsia="en-GB"/>
              </w:rPr>
            </w:pPr>
            <w:r w:rsidRPr="002C3459">
              <w:rPr>
                <w:lang w:val="cy-GB"/>
              </w:rPr>
              <w:t>Mae</w:t>
            </w:r>
            <w:r w:rsidRPr="002C3459">
              <w:rPr>
                <w:b/>
                <w:bCs/>
                <w:lang w:val="cy-GB"/>
              </w:rPr>
              <w:t xml:space="preserve"> ffyrdd hyblyg ac arloesol o weithio </w:t>
            </w:r>
            <w:r w:rsidRPr="002C3459">
              <w:rPr>
                <w:bCs/>
                <w:lang w:val="cy-GB"/>
              </w:rPr>
              <w:t>yn cynnwys amrywiaeth o ddewisiadau sy’n pwysleisio’r angen am weithio tuag at ganlyniadau yn hytrach na gweithio o dan reolaeth ymarfer neu brosesau sefydledig sydd efallai’n anhyblyg.  Gall y rhain gynnwys y ffordd y darperir gwasanaethau, fel gwasanaethau ataliol, personol a chymunedol, cymorth hunangyfeiriedig, cyllidebau personol neu fentrau cymdeithasol; gallant hefyd ymwneud â threfniadau comisiynu, fel gweithio o fewn trefniant cydweithredol.</w:t>
            </w:r>
          </w:p>
          <w:p w:rsidR="002558C4" w:rsidRPr="002C3459" w:rsidRDefault="002558C4" w:rsidP="0061767A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lang w:val="cy-GB"/>
              </w:rPr>
            </w:pPr>
          </w:p>
          <w:p w:rsidR="002558C4" w:rsidRPr="002C3459" w:rsidRDefault="002558C4" w:rsidP="0061767A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</w:rPr>
            </w:pPr>
            <w:r w:rsidRPr="002C3459">
              <w:rPr>
                <w:rFonts w:cs="Arial"/>
                <w:bCs/>
              </w:rPr>
              <w:t xml:space="preserve">Mae </w:t>
            </w:r>
            <w:r w:rsidRPr="002C3459">
              <w:rPr>
                <w:rFonts w:cs="Arial"/>
                <w:b/>
                <w:bCs/>
              </w:rPr>
              <w:t xml:space="preserve">anghenion datblygu’r gweithlu </w:t>
            </w:r>
            <w:r w:rsidRPr="002C3459">
              <w:rPr>
                <w:rFonts w:cs="Arial"/>
                <w:bCs/>
              </w:rPr>
              <w:t xml:space="preserve">yn nodi’r meysydd lle y mae angen cymorth </w:t>
            </w:r>
            <w:r w:rsidRPr="002C3459">
              <w:rPr>
                <w:rFonts w:cs="Arial"/>
                <w:bCs/>
              </w:rPr>
              <w:lastRenderedPageBreak/>
              <w:t xml:space="preserve">ar weithwyr i allu cyflawni eu potensial. Maent yn ymdrin â dulliau ffurfiol ac anffurfiol o ddysgu a datblygu ar gyfer gweithwyr, pa un </w:t>
            </w:r>
            <w:proofErr w:type="gramStart"/>
            <w:r w:rsidRPr="002C3459">
              <w:rPr>
                <w:rFonts w:cs="Arial"/>
                <w:bCs/>
              </w:rPr>
              <w:t>a</w:t>
            </w:r>
            <w:proofErr w:type="gramEnd"/>
            <w:r w:rsidRPr="002C3459">
              <w:rPr>
                <w:rFonts w:cs="Arial"/>
                <w:bCs/>
              </w:rPr>
              <w:t xml:space="preserve"> ydynt yn gyflogedig neu’n wirfoddol.  </w:t>
            </w:r>
          </w:p>
          <w:p w:rsidR="002558C4" w:rsidRPr="002C3459" w:rsidRDefault="002558C4" w:rsidP="0061767A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Arial"/>
                <w:color w:val="000000"/>
                <w:lang w:val="en-US" w:eastAsia="en-GB"/>
              </w:rPr>
            </w:pPr>
          </w:p>
          <w:p w:rsidR="002558C4" w:rsidRPr="002C3459" w:rsidRDefault="002558C4" w:rsidP="0061767A">
            <w:pPr>
              <w:autoSpaceDE w:val="0"/>
              <w:autoSpaceDN w:val="0"/>
              <w:adjustRightInd w:val="0"/>
              <w:spacing w:line="360" w:lineRule="auto"/>
            </w:pPr>
            <w:r w:rsidRPr="002C3459">
              <w:rPr>
                <w:bCs/>
              </w:rPr>
              <w:t xml:space="preserve">Gall ystod eang o ffactorau ddylanwadu ar </w:t>
            </w:r>
            <w:r w:rsidRPr="002C3459">
              <w:rPr>
                <w:b/>
                <w:bCs/>
              </w:rPr>
              <w:t xml:space="preserve">risgiau </w:t>
            </w:r>
            <w:r w:rsidRPr="002C3459">
              <w:rPr>
                <w:bCs/>
              </w:rPr>
              <w:t>ac maent yn cynnwys risgiau i bobl, eiddo a sefydliadau drwy enw da/drwg neu allu i gyflawni eu rolau a’u cyfrifoldebau</w:t>
            </w:r>
            <w:r w:rsidRPr="002C3459">
              <w:t>.</w:t>
            </w:r>
          </w:p>
        </w:tc>
      </w:tr>
      <w:tr w:rsidR="002558C4" w:rsidRPr="002C3459" w:rsidTr="0061767A">
        <w:trPr>
          <w:gridAfter w:val="1"/>
          <w:wAfter w:w="283" w:type="dxa"/>
        </w:trPr>
        <w:tc>
          <w:tcPr>
            <w:tcW w:w="2269" w:type="dxa"/>
          </w:tcPr>
          <w:p w:rsidR="002558C4" w:rsidRPr="002C3459" w:rsidRDefault="002558C4" w:rsidP="0061767A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2C3459">
              <w:rPr>
                <w:color w:val="5979CD"/>
                <w:sz w:val="22"/>
                <w:szCs w:val="22"/>
              </w:rPr>
              <w:lastRenderedPageBreak/>
              <w:t>Cwmpas / ystod yn gysylltiedig â gwybodaeth a dealltwriaeth:</w:t>
            </w: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2558C4" w:rsidRPr="002C3459" w:rsidRDefault="002558C4" w:rsidP="0061767A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2C3459">
              <w:rPr>
                <w:color w:val="5979CD"/>
                <w:sz w:val="22"/>
                <w:szCs w:val="22"/>
              </w:rPr>
              <w:lastRenderedPageBreak/>
              <w:t>Gwerthoedd:</w:t>
            </w: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b/>
              </w:rPr>
            </w:pPr>
          </w:p>
        </w:tc>
        <w:tc>
          <w:tcPr>
            <w:tcW w:w="7938" w:type="dxa"/>
          </w:tcPr>
          <w:p w:rsidR="002558C4" w:rsidRPr="002C3459" w:rsidRDefault="002558C4" w:rsidP="00081CB2">
            <w:pPr>
              <w:spacing w:line="360" w:lineRule="auto"/>
            </w:pPr>
            <w:r w:rsidRPr="002C3459">
              <w:lastRenderedPageBreak/>
              <w:t xml:space="preserve">Mae’r manylion yn y maes hwn yn ddatganiadau esboniadol o’r cwmpas a/neu yn enghreifftiau o gyd-destunau posibl lle y gallai’r </w:t>
            </w:r>
            <w:r w:rsidR="005C3592">
              <w:t>SGC</w:t>
            </w:r>
            <w:r w:rsidRPr="002C3459">
              <w:t xml:space="preserve"> fod yn gymwys; ni ddylid eu hystyried yn ddatganiadau ystod sy’n ofynnol i gyflawni’r </w:t>
            </w:r>
            <w:r w:rsidR="005C3592">
              <w:t>SGC</w:t>
            </w:r>
            <w:r w:rsidRPr="002C3459">
              <w:t>.</w:t>
            </w:r>
          </w:p>
          <w:p w:rsidR="002558C4" w:rsidRPr="002C3459" w:rsidRDefault="002558C4" w:rsidP="00081CB2">
            <w:pPr>
              <w:spacing w:line="360" w:lineRule="auto"/>
            </w:pPr>
          </w:p>
          <w:p w:rsidR="002558C4" w:rsidRPr="002C3459" w:rsidRDefault="002558C4" w:rsidP="00081CB2">
            <w:pPr>
              <w:spacing w:line="360" w:lineRule="auto"/>
              <w:rPr>
                <w:b/>
              </w:rPr>
            </w:pPr>
            <w:r w:rsidRPr="002C3459">
              <w:rPr>
                <w:b/>
              </w:rPr>
              <w:t>Mae’n rhaid cymhwyso pob datganiad am wybodaeth yng nghyd-destun y safon hon.</w:t>
            </w:r>
          </w:p>
          <w:p w:rsidR="002558C4" w:rsidRPr="002C3459" w:rsidRDefault="002558C4" w:rsidP="00081CB2">
            <w:pPr>
              <w:spacing w:line="360" w:lineRule="auto"/>
              <w:rPr>
                <w:b/>
                <w:lang w:val="cy-GB"/>
              </w:rPr>
            </w:pPr>
          </w:p>
          <w:p w:rsidR="002558C4" w:rsidRPr="002C3459" w:rsidRDefault="002558C4" w:rsidP="00081CB2">
            <w:pPr>
              <w:spacing w:line="360" w:lineRule="auto"/>
              <w:ind w:left="34"/>
              <w:rPr>
                <w:lang w:eastAsia="en-GB"/>
              </w:rPr>
            </w:pPr>
            <w:r w:rsidRPr="002C3459">
              <w:rPr>
                <w:rFonts w:cs="Arial"/>
                <w:lang w:val="cy-GB" w:eastAsia="en-GB"/>
              </w:rPr>
              <w:t xml:space="preserve">Mae’r broses </w:t>
            </w:r>
            <w:r w:rsidRPr="002C3459">
              <w:rPr>
                <w:rFonts w:cs="Arial"/>
                <w:b/>
                <w:lang w:val="cy-GB" w:eastAsia="en-GB"/>
              </w:rPr>
              <w:t>cydgynhyrchu</w:t>
            </w:r>
            <w:r w:rsidRPr="002C3459">
              <w:rPr>
                <w:rFonts w:cs="Arial"/>
                <w:lang w:val="cy-GB" w:eastAsia="en-GB"/>
              </w:rPr>
              <w:t xml:space="preserve"> yn cynnwys datblygu perthnasoedd ag unigolion, pobl allweddol a chymunedau, gan gydnabod arbenigedd pobl a’r cymorth y maent yn ei gynnig i’w gilydd. </w:t>
            </w:r>
            <w:r w:rsidRPr="002C3459">
              <w:rPr>
                <w:rFonts w:cs="Arial"/>
                <w:lang w:eastAsia="en-GB"/>
              </w:rPr>
              <w:t>Mae’n rhoi unigolion, pobl allweddol a chymunedau wrth wraidd gwneud penderfyniadau a rheoli.</w:t>
            </w:r>
          </w:p>
          <w:p w:rsidR="002558C4" w:rsidRPr="002C3459" w:rsidRDefault="002558C4" w:rsidP="00081CB2">
            <w:pPr>
              <w:spacing w:line="360" w:lineRule="auto"/>
              <w:ind w:left="34"/>
              <w:rPr>
                <w:lang w:eastAsia="en-GB"/>
              </w:rPr>
            </w:pPr>
          </w:p>
          <w:p w:rsidR="002558C4" w:rsidRPr="002C3459" w:rsidRDefault="002558C4" w:rsidP="00081CB2">
            <w:pPr>
              <w:spacing w:line="360" w:lineRule="auto"/>
              <w:ind w:left="34"/>
            </w:pPr>
            <w:r w:rsidRPr="002C3459">
              <w:rPr>
                <w:rFonts w:cs="Arial"/>
              </w:rPr>
              <w:t xml:space="preserve">Mae </w:t>
            </w:r>
            <w:r w:rsidRPr="002C3459">
              <w:rPr>
                <w:rFonts w:cs="Arial"/>
                <w:b/>
              </w:rPr>
              <w:t>comisiynu cymunedol</w:t>
            </w:r>
            <w:r w:rsidRPr="002C3459">
              <w:rPr>
                <w:rFonts w:cs="Arial"/>
              </w:rPr>
              <w:t xml:space="preserve"> yn cynnwys cydweithredu â phobl leol, grwpiau cymunedol a sefydliadau i gynllunio a darparu gwasanaethau, gan ystyried y rolau y mae pobl yn dymuno eu cyflawni. Mae’n cynnwys defnyddio a datblygu sgiliau a galluoedd pobl drwy gydol yr holl weithgareddau comisiynu, caffael a chontractio</w:t>
            </w:r>
            <w:r w:rsidRPr="002C3459">
              <w:t>.</w:t>
            </w:r>
          </w:p>
          <w:p w:rsidR="002558C4" w:rsidRPr="002C3459" w:rsidRDefault="002558C4" w:rsidP="00081CB2">
            <w:pPr>
              <w:spacing w:line="360" w:lineRule="auto"/>
              <w:ind w:left="34"/>
              <w:rPr>
                <w:lang w:eastAsia="en-GB"/>
              </w:rPr>
            </w:pPr>
          </w:p>
          <w:p w:rsidR="002558C4" w:rsidRPr="002C3459" w:rsidRDefault="002558C4" w:rsidP="00081CB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2C3459">
              <w:rPr>
                <w:rFonts w:cs="Arial"/>
                <w:lang w:eastAsia="en-GB"/>
              </w:rPr>
              <w:t xml:space="preserve">Yr </w:t>
            </w:r>
            <w:r w:rsidRPr="002C3459">
              <w:rPr>
                <w:rFonts w:cs="Arial"/>
                <w:b/>
                <w:lang w:eastAsia="en-GB"/>
              </w:rPr>
              <w:t>unigolyn</w:t>
            </w:r>
            <w:r w:rsidRPr="002C3459">
              <w:rPr>
                <w:rFonts w:cs="Arial"/>
                <w:lang w:eastAsia="en-GB"/>
              </w:rPr>
              <w:t xml:space="preserve"> yw’r oedolyn, plentyn neu berson ifanc sy’n derbyn gwasanaeth.</w:t>
            </w:r>
          </w:p>
          <w:p w:rsidR="002558C4" w:rsidRPr="002C3459" w:rsidRDefault="002558C4" w:rsidP="00081CB2">
            <w:pPr>
              <w:spacing w:line="360" w:lineRule="auto"/>
              <w:rPr>
                <w:lang w:eastAsia="en-GB"/>
              </w:rPr>
            </w:pPr>
          </w:p>
          <w:p w:rsidR="002558C4" w:rsidRPr="002C3459" w:rsidRDefault="002558C4" w:rsidP="00081CB2">
            <w:p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  <w:b/>
              </w:rPr>
              <w:t>Pobl allweddol</w:t>
            </w:r>
            <w:r w:rsidRPr="002C3459">
              <w:rPr>
                <w:rFonts w:cs="Arial"/>
              </w:rPr>
              <w:t xml:space="preserve"> yw’r bobl hynny sy’n bwysig i unigolyn ac sy’n gallu gwneud gwahaniaeth i les yr unigolyn hwnnw. Gall pobl allweddol gynnwys teulu, ffrindiau, </w:t>
            </w:r>
            <w:r w:rsidR="005C3592">
              <w:rPr>
                <w:rFonts w:cs="Arial"/>
              </w:rPr>
              <w:t>cynhalwyr</w:t>
            </w:r>
            <w:r w:rsidRPr="002C3459">
              <w:rPr>
                <w:rFonts w:cs="Arial"/>
              </w:rPr>
              <w:t xml:space="preserve"> ac eraill y mae gan yr unigolyn berthynas gefnogol â nhw.</w:t>
            </w:r>
          </w:p>
          <w:p w:rsidR="002558C4" w:rsidRPr="002C3459" w:rsidRDefault="002558C4" w:rsidP="00081CB2">
            <w:pPr>
              <w:spacing w:line="360" w:lineRule="auto"/>
              <w:rPr>
                <w:rFonts w:cs="Arial"/>
              </w:rPr>
            </w:pPr>
          </w:p>
          <w:p w:rsidR="002558C4" w:rsidRPr="002C3459" w:rsidRDefault="002558C4" w:rsidP="00081CB2">
            <w:p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 xml:space="preserve">Defnyddir y model </w:t>
            </w:r>
            <w:r w:rsidRPr="002C3459">
              <w:rPr>
                <w:rFonts w:cs="Arial"/>
                <w:b/>
              </w:rPr>
              <w:t xml:space="preserve">gwleidyddol, economaidd, cymdeithasegol, technolegol, cyfreithiol ac amgylcheddol </w:t>
            </w:r>
            <w:r w:rsidRPr="002C3459">
              <w:rPr>
                <w:rFonts w:cs="Arial"/>
              </w:rPr>
              <w:t>(</w:t>
            </w:r>
            <w:proofErr w:type="gramStart"/>
            <w:r w:rsidRPr="002C3459">
              <w:rPr>
                <w:rFonts w:cs="Arial"/>
              </w:rPr>
              <w:t>a</w:t>
            </w:r>
            <w:proofErr w:type="gramEnd"/>
            <w:r w:rsidRPr="002C3459">
              <w:rPr>
                <w:rFonts w:cs="Arial"/>
              </w:rPr>
              <w:t xml:space="preserve"> adwaenir hefyd fel y model PESTLE) i ddadansoddi’r dylanwadau sydd gan sefydliad ar ei amgylchedd, yn awr ac yn y dyfodol. Fe’i defnyddir i lywio penderfyniadau a galluogi’r sefydliad i ymateb i newid.</w:t>
            </w:r>
          </w:p>
          <w:p w:rsidR="002558C4" w:rsidRPr="002C3459" w:rsidRDefault="002558C4" w:rsidP="00081CB2">
            <w:pPr>
              <w:spacing w:line="360" w:lineRule="auto"/>
              <w:rPr>
                <w:rFonts w:cs="Arial"/>
              </w:rPr>
            </w:pPr>
          </w:p>
          <w:p w:rsidR="002558C4" w:rsidRPr="002C3459" w:rsidRDefault="002558C4" w:rsidP="00081CB2">
            <w:pPr>
              <w:spacing w:line="360" w:lineRule="auto"/>
              <w:ind w:left="34"/>
              <w:rPr>
                <w:rFonts w:cs="Arial"/>
              </w:rPr>
            </w:pPr>
            <w:r w:rsidRPr="002C3459">
              <w:rPr>
                <w:rFonts w:cs="Arial"/>
              </w:rPr>
              <w:t xml:space="preserve">Defnyddir y term </w:t>
            </w:r>
            <w:r w:rsidRPr="002C3459">
              <w:rPr>
                <w:rFonts w:cs="Arial"/>
                <w:b/>
              </w:rPr>
              <w:t>sefydliad</w:t>
            </w:r>
            <w:r w:rsidRPr="002C3459">
              <w:rPr>
                <w:rFonts w:cs="Arial"/>
              </w:rPr>
              <w:t xml:space="preserve"> i olygu’r sefydliad rydych chi’n gweithio neu’n gwirfoddoli iddo, neu rydych chi’n berchen arno neu’n ei reoli. O ran pobl sy’n ariannu eu gwasanaethau eu hunain neu’n defnyddio cymorth arall hunangyfeiriedig, mae’n golygu chi a’r bobl a allai fod yn gweithio i chi.</w:t>
            </w:r>
          </w:p>
          <w:p w:rsidR="002558C4" w:rsidRPr="002C3459" w:rsidRDefault="002558C4" w:rsidP="00081CB2">
            <w:p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lastRenderedPageBreak/>
              <w:t xml:space="preserve">Mae </w:t>
            </w:r>
            <w:r w:rsidRPr="002C3459">
              <w:rPr>
                <w:rFonts w:cs="Arial"/>
                <w:b/>
              </w:rPr>
              <w:t xml:space="preserve">gweithio cydweithredol ac integredig </w:t>
            </w:r>
            <w:r w:rsidRPr="002C3459">
              <w:rPr>
                <w:rFonts w:cs="Arial"/>
              </w:rPr>
              <w:t>yn disgrifio ystod o ffyrdd y gall dau sefydliad neu fwy weithio gyda’i gilydd, er enghraifft gwasanaethau iechyd a gwasanaethau cymdeithasol yn gweithio gyda’i gilydd neu gydweithrediadau rhanbarthol. Gallant fod yn ffurfiol neu’n anffurfiol, dros dro neu’n barhaol, a gallant gynnwys cytuno ar gyllidebau.</w:t>
            </w:r>
          </w:p>
          <w:p w:rsidR="002558C4" w:rsidRPr="002C3459" w:rsidRDefault="002558C4" w:rsidP="00081CB2">
            <w:pPr>
              <w:spacing w:line="360" w:lineRule="auto"/>
              <w:ind w:left="97"/>
              <w:rPr>
                <w:rFonts w:cs="Arial"/>
                <w:b/>
              </w:rPr>
            </w:pPr>
          </w:p>
          <w:p w:rsidR="002558C4" w:rsidRPr="002C3459" w:rsidRDefault="002558C4" w:rsidP="00081CB2">
            <w:p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 xml:space="preserve">Mae </w:t>
            </w:r>
            <w:r w:rsidRPr="002C3459">
              <w:rPr>
                <w:rFonts w:cs="Arial"/>
                <w:b/>
              </w:rPr>
              <w:t xml:space="preserve">blaenoriaethau a buddiannau </w:t>
            </w:r>
            <w:r w:rsidRPr="002C3459">
              <w:rPr>
                <w:rFonts w:cs="Arial"/>
              </w:rPr>
              <w:t>rhanddeiliaid yn ymwneud â’r canlyniadau a geisir. Mae’r rhain dan ddylanwad gwahanol athroniaethau, egwyddorion, blaenoriaethau a chodau ymarfer, ac effeithir arnynt gan eu gwahaniaethau o ran maint, strwythur, trefn lywodraethol a chapasiti. Gallant newid dros amser mewn ymateb i ffactorau cenedlaethol a lleol.</w:t>
            </w:r>
          </w:p>
          <w:p w:rsidR="002558C4" w:rsidRPr="002C3459" w:rsidRDefault="002558C4" w:rsidP="00081CB2">
            <w:pPr>
              <w:spacing w:line="360" w:lineRule="auto"/>
              <w:ind w:left="97" w:hanging="45"/>
              <w:rPr>
                <w:rFonts w:cs="Arial"/>
                <w:b/>
              </w:rPr>
            </w:pPr>
          </w:p>
          <w:p w:rsidR="002558C4" w:rsidRPr="002C3459" w:rsidRDefault="002558C4" w:rsidP="00081CB2">
            <w:p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 xml:space="preserve">Mae </w:t>
            </w:r>
            <w:r w:rsidRPr="002C3459">
              <w:rPr>
                <w:rFonts w:cs="Arial"/>
                <w:b/>
              </w:rPr>
              <w:t>rhanddeiliaid</w:t>
            </w:r>
            <w:r w:rsidRPr="002C3459">
              <w:rPr>
                <w:rFonts w:cs="Arial"/>
              </w:rPr>
              <w:t xml:space="preserve"> yn unigolion a phobl eraill sydd â buddiant yn eich gwaith neu y mae eich gwaith yn effeithio arnynt mewn rhyw ffordd. Maent yn cynnwys darparwyr gwasanaeth o’r sector statudol, y trydydd sector neu’r sector busnes; rheoleiddwyr; cydweithwyr a gweithwyr proffesiynol eraill y mae eu gwaith yn cyfrannu at les yr unigolyn ac sy’n eich galluogi i gyflawni eich rôl; partneriaid comisiynu neu’r rhai hynny sy’n comisiynu gwasanaethau gan yr un darparwr, pa un a ydynt yn drefniadau ar y cyd ai peidio.</w:t>
            </w:r>
          </w:p>
          <w:p w:rsidR="002558C4" w:rsidRPr="002C3459" w:rsidRDefault="002558C4" w:rsidP="00081CB2">
            <w:pPr>
              <w:spacing w:line="360" w:lineRule="auto"/>
              <w:rPr>
                <w:rFonts w:cs="Arial"/>
              </w:rPr>
            </w:pPr>
          </w:p>
          <w:p w:rsidR="002558C4" w:rsidRPr="002C3459" w:rsidRDefault="002558C4" w:rsidP="00081CB2">
            <w:pPr>
              <w:spacing w:line="360" w:lineRule="auto"/>
              <w:ind w:left="45" w:hanging="45"/>
              <w:rPr>
                <w:rFonts w:cs="Arial"/>
              </w:rPr>
            </w:pPr>
            <w:r w:rsidRPr="002C3459">
              <w:rPr>
                <w:rFonts w:cs="Arial"/>
              </w:rPr>
              <w:t xml:space="preserve">Mae </w:t>
            </w:r>
            <w:r w:rsidRPr="002C3459">
              <w:rPr>
                <w:rFonts w:cs="Arial"/>
                <w:b/>
              </w:rPr>
              <w:t>prosesau busnes</w:t>
            </w:r>
            <w:r w:rsidRPr="002C3459">
              <w:rPr>
                <w:rFonts w:cs="Arial"/>
              </w:rPr>
              <w:t xml:space="preserve"> yn disgrifio’r systemau a’r tasgau y mae sefydliadau yn ymgymryd â hwy i allu darparu’r gwasanaeth sy’n ofynnol.</w:t>
            </w:r>
          </w:p>
          <w:p w:rsidR="002558C4" w:rsidRPr="002C3459" w:rsidRDefault="002558C4" w:rsidP="00081CB2">
            <w:pPr>
              <w:spacing w:line="360" w:lineRule="auto"/>
              <w:ind w:left="97" w:hanging="45"/>
              <w:rPr>
                <w:rFonts w:cs="Arial"/>
                <w:b/>
              </w:rPr>
            </w:pPr>
          </w:p>
          <w:p w:rsidR="002558C4" w:rsidRPr="002C3459" w:rsidRDefault="002558C4" w:rsidP="00081CB2">
            <w:p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  <w:b/>
              </w:rPr>
              <w:t>Realiti gweithredol</w:t>
            </w:r>
            <w:r w:rsidRPr="002C3459">
              <w:rPr>
                <w:rFonts w:cs="Arial"/>
              </w:rPr>
              <w:t xml:space="preserve"> darparwyr gwasanaeth yw’r ffactorau sy’n effeithio ar sut y gallant gynnal eu gwasanaethau, yn enwedig pan fo cystadleuaeth am gyllid a chwsmeriaid.</w:t>
            </w:r>
          </w:p>
          <w:p w:rsidR="002558C4" w:rsidRPr="002C3459" w:rsidRDefault="002558C4" w:rsidP="00081CB2">
            <w:pPr>
              <w:spacing w:line="360" w:lineRule="auto"/>
              <w:rPr>
                <w:rFonts w:cs="Arial"/>
              </w:rPr>
            </w:pPr>
          </w:p>
          <w:p w:rsidR="002558C4" w:rsidRPr="002C3459" w:rsidRDefault="002558C4" w:rsidP="00081CB2">
            <w:pPr>
              <w:spacing w:line="360" w:lineRule="auto"/>
              <w:rPr>
                <w:rFonts w:cs="Arial"/>
                <w:lang w:eastAsia="en-GB"/>
              </w:rPr>
            </w:pPr>
            <w:r w:rsidRPr="002C3459">
              <w:rPr>
                <w:rFonts w:cs="Arial"/>
                <w:b/>
                <w:lang w:eastAsia="en-GB"/>
              </w:rPr>
              <w:t xml:space="preserve">Canlyniadau </w:t>
            </w:r>
            <w:r w:rsidRPr="002C3459">
              <w:rPr>
                <w:rFonts w:cs="Arial"/>
                <w:lang w:eastAsia="en-GB"/>
              </w:rPr>
              <w:t>yw’r hyn y dymunir i’r gweithgaredd ei gyflawni ar gyfer unigolion, pobl allweddol a chymunedau. Maent yn symud y pwyslais o’r prosesau, trafodion a rheoli perfformiad i’r gwahaniaethau y gall y ddarpariaeth eu gwneud mewn gwirionedd i fywydau pobl. Maent yn sail i gomisiynu sy’n canolbwyntio ar y dinesydd trwy roi swyddogaeth ganolog i unigolion wrth werthuso effeithiolrwydd comisiynu.</w:t>
            </w:r>
          </w:p>
          <w:p w:rsidR="002558C4" w:rsidRPr="002C3459" w:rsidRDefault="002558C4" w:rsidP="00081CB2">
            <w:pPr>
              <w:spacing w:line="360" w:lineRule="auto"/>
              <w:contextualSpacing/>
              <w:rPr>
                <w:rFonts w:cs="Arial"/>
                <w:b/>
              </w:rPr>
            </w:pPr>
          </w:p>
          <w:p w:rsidR="002558C4" w:rsidRPr="002C3459" w:rsidRDefault="002558C4" w:rsidP="00081CB2">
            <w:p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lastRenderedPageBreak/>
              <w:t xml:space="preserve">Mae </w:t>
            </w:r>
            <w:r w:rsidRPr="002C3459">
              <w:rPr>
                <w:rFonts w:cs="Arial"/>
                <w:b/>
              </w:rPr>
              <w:t>cytuno ar gyllidebau</w:t>
            </w:r>
            <w:r w:rsidRPr="002C3459">
              <w:rPr>
                <w:rFonts w:cs="Arial"/>
                <w:color w:val="FF0000"/>
              </w:rPr>
              <w:t xml:space="preserve"> </w:t>
            </w:r>
            <w:r w:rsidRPr="002C3459">
              <w:rPr>
                <w:rFonts w:cs="Arial"/>
              </w:rPr>
              <w:t>yn cynnwys cyfuno neu gronni cyllidebau o fewn neu rhwng sefydliadau, er enghraifft defnyddio cyllid awdurdod lleol a gofal iechyd parhaus, ar gyfer comisiynu ar y cyd neu brynu rhanbarthol/cydweithredol.</w:t>
            </w:r>
          </w:p>
          <w:p w:rsidR="002558C4" w:rsidRPr="002C3459" w:rsidRDefault="002558C4" w:rsidP="00081CB2">
            <w:pPr>
              <w:spacing w:line="360" w:lineRule="auto"/>
              <w:rPr>
                <w:rFonts w:cs="Arial"/>
                <w:b/>
              </w:rPr>
            </w:pPr>
          </w:p>
          <w:p w:rsidR="002558C4" w:rsidRPr="002C3459" w:rsidRDefault="002558C4" w:rsidP="00081CB2">
            <w:p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 xml:space="preserve">Mae </w:t>
            </w:r>
            <w:r w:rsidRPr="002C3459">
              <w:rPr>
                <w:rFonts w:cs="Arial"/>
                <w:b/>
              </w:rPr>
              <w:t>ymarfer seiliedig ar dystiolaeth</w:t>
            </w:r>
            <w:r w:rsidRPr="002C3459">
              <w:rPr>
                <w:rFonts w:cs="Arial"/>
              </w:rPr>
              <w:t xml:space="preserve"> yn defnyddio systemau, prosesau a ‘doethineb ymarfer’ a fu’n effeithiol o ran helpu i gyflawni canlyniadau cadarnhaol. Gallai tystiolaeth fod wedi dod o amrywiaeth o ffynonellau: ymchwil ffurfiol ac anffurfiol, a barn a safbwyntiau unigolion, pobl allweddol a rhanddeiliaid eraill, gan gynnwys y rhai sy’n ymwneud â darparu gwasanaethau gofal.</w:t>
            </w:r>
          </w:p>
          <w:p w:rsidR="002558C4" w:rsidRPr="002C3459" w:rsidRDefault="002558C4" w:rsidP="00081CB2">
            <w:pPr>
              <w:spacing w:line="360" w:lineRule="auto"/>
              <w:rPr>
                <w:rFonts w:cs="Arial"/>
              </w:rPr>
            </w:pPr>
          </w:p>
          <w:p w:rsidR="002558C4" w:rsidRPr="002C3459" w:rsidRDefault="002558C4" w:rsidP="00081CB2">
            <w:pPr>
              <w:spacing w:line="360" w:lineRule="auto"/>
              <w:rPr>
                <w:rFonts w:cs="Arial"/>
                <w:b/>
              </w:rPr>
            </w:pPr>
            <w:r w:rsidRPr="002C3459">
              <w:rPr>
                <w:rFonts w:cs="Arial"/>
              </w:rPr>
              <w:t xml:space="preserve">Mae’r </w:t>
            </w:r>
            <w:r w:rsidRPr="002C3459">
              <w:rPr>
                <w:rFonts w:cs="Arial"/>
                <w:b/>
              </w:rPr>
              <w:t xml:space="preserve">model cymdeithasol </w:t>
            </w:r>
            <w:r w:rsidRPr="002C3459">
              <w:rPr>
                <w:rFonts w:cs="Arial"/>
              </w:rPr>
              <w:t xml:space="preserve">yn disgrifio anabledd fel cyfres o rwystrau mewn cymdeithas ac nid mewn unigolyn, er enghraifft agweddau tuag at bobl sydd mewn angen neu rwystrau ffisegol. </w:t>
            </w:r>
            <w:r w:rsidR="005C3592">
              <w:rPr>
                <w:rFonts w:cs="Arial"/>
              </w:rPr>
              <w:t>Mae’r</w:t>
            </w:r>
            <w:r w:rsidRPr="002C3459">
              <w:rPr>
                <w:rFonts w:cs="Arial"/>
              </w:rPr>
              <w:t xml:space="preserve"> </w:t>
            </w:r>
            <w:r w:rsidRPr="002C3459">
              <w:rPr>
                <w:rFonts w:cs="Arial"/>
                <w:b/>
              </w:rPr>
              <w:t>model meddygol</w:t>
            </w:r>
            <w:r w:rsidRPr="002C3459">
              <w:rPr>
                <w:rFonts w:cs="Arial"/>
              </w:rPr>
              <w:t xml:space="preserve"> yn disgrifio salwch neu anabledd fel rhan gynhenid o’r unigolyn, ac felly byddai’n ceisio trin neu wella’r unigolyn. Mae </w:t>
            </w:r>
            <w:r w:rsidRPr="002C3459">
              <w:rPr>
                <w:rFonts w:cs="Arial"/>
                <w:b/>
              </w:rPr>
              <w:t>modelau busnes</w:t>
            </w:r>
            <w:r w:rsidRPr="002C3459">
              <w:rPr>
                <w:rFonts w:cs="Arial"/>
              </w:rPr>
              <w:t xml:space="preserve"> yn cyfeirio at angen sefydliad i weithredu fel busnes o fewn cyfyngiadau ariannol ac, mewn rhai achosion, i wneud elw, er enghraifft mentrau cymdeithasol a busnesau preifat.</w:t>
            </w:r>
          </w:p>
          <w:p w:rsidR="002558C4" w:rsidRPr="002C3459" w:rsidRDefault="002558C4" w:rsidP="0061767A">
            <w:pPr>
              <w:spacing w:line="360" w:lineRule="auto"/>
              <w:rPr>
                <w:rFonts w:cs="Arial"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rFonts w:cs="Arial"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rFonts w:cs="Arial"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rFonts w:cs="Arial"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rFonts w:cs="Arial"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rFonts w:cs="Arial"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rFonts w:cs="Arial"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rFonts w:cs="Arial"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rFonts w:cs="Arial"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rFonts w:cs="Arial"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rFonts w:cs="Arial"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rFonts w:cs="Arial"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rFonts w:cs="Arial"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rFonts w:cs="Arial"/>
              </w:rPr>
            </w:pPr>
          </w:p>
          <w:p w:rsidR="002558C4" w:rsidRPr="002C3459" w:rsidRDefault="002558C4" w:rsidP="0061767A">
            <w:pPr>
              <w:spacing w:line="360" w:lineRule="auto"/>
              <w:rPr>
                <w:rFonts w:cs="Arial"/>
              </w:rPr>
            </w:pPr>
          </w:p>
          <w:p w:rsidR="002558C4" w:rsidRPr="002C3459" w:rsidRDefault="002558C4" w:rsidP="0008329C">
            <w:p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  <w:lang w:val="cy-GB"/>
              </w:rPr>
              <w:lastRenderedPageBreak/>
              <w:t>Glynu wrth godau ymarfer neu ymddygiad lle y bônt yn berthnasol i’ch rôl a’r egwyddorion a’r gwerthoedd sy’n sail i’ch lleoliad gwaith, gan gynnwys hawliau plant, pobl ifanc ac oedolion. Mae’r rhain yn cynnwys yr hawliau</w:t>
            </w:r>
            <w:r w:rsidRPr="002C3459">
              <w:rPr>
                <w:rFonts w:cs="Arial"/>
              </w:rPr>
              <w:t>:</w:t>
            </w:r>
          </w:p>
          <w:p w:rsidR="002558C4" w:rsidRPr="002C3459" w:rsidRDefault="002558C4" w:rsidP="0008329C">
            <w:p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>I gael eu trin fel unigolyn</w:t>
            </w:r>
          </w:p>
          <w:p w:rsidR="002558C4" w:rsidRPr="002C3459" w:rsidRDefault="002558C4" w:rsidP="0008329C">
            <w:p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>I gael eu trin yn gyfartal a pheidio ag wynebu gwahaniaethu</w:t>
            </w:r>
          </w:p>
          <w:p w:rsidR="002558C4" w:rsidRPr="002C3459" w:rsidRDefault="002558C4" w:rsidP="0008329C">
            <w:p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>I gael eu parchu</w:t>
            </w:r>
          </w:p>
          <w:p w:rsidR="002558C4" w:rsidRPr="002C3459" w:rsidRDefault="002558C4" w:rsidP="0008329C">
            <w:p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>I gael preifatrwydd</w:t>
            </w:r>
          </w:p>
          <w:p w:rsidR="002558C4" w:rsidRPr="002C3459" w:rsidRDefault="002558C4" w:rsidP="0008329C">
            <w:p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>I gael eu trin mewn ffordd urddasol</w:t>
            </w:r>
          </w:p>
          <w:p w:rsidR="002558C4" w:rsidRPr="002C3459" w:rsidRDefault="002558C4" w:rsidP="0008329C">
            <w:p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>I gael eu diogelu rhag perygl a niwed</w:t>
            </w:r>
          </w:p>
          <w:p w:rsidR="002558C4" w:rsidRPr="002C3459" w:rsidRDefault="002558C4" w:rsidP="0008329C">
            <w:p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>I gael cymorth a gofal mewn ffordd sy’n diwallu eu hanghenion, sy’n ystyried eu dewisiadau ac sy’n eu hamddiffyn hefyd</w:t>
            </w:r>
          </w:p>
          <w:p w:rsidR="002558C4" w:rsidRPr="002C3459" w:rsidRDefault="002558C4" w:rsidP="0008329C">
            <w:p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>I gyfathrebu gan ddefnyddio eu dulliau cyfathrebu ac iaith ddewisol</w:t>
            </w:r>
          </w:p>
          <w:p w:rsidR="002558C4" w:rsidRPr="002C3459" w:rsidRDefault="002558C4" w:rsidP="0008329C">
            <w:pPr>
              <w:spacing w:line="360" w:lineRule="auto"/>
              <w:rPr>
                <w:rFonts w:cs="Arial"/>
              </w:rPr>
            </w:pPr>
            <w:r w:rsidRPr="002C3459">
              <w:rPr>
                <w:rFonts w:cs="Arial"/>
              </w:rPr>
              <w:t>I allu cael gafael ar wybodaeth amdanynt hwy eu hunain</w:t>
            </w:r>
          </w:p>
          <w:p w:rsidR="002558C4" w:rsidRPr="002C3459" w:rsidRDefault="002558C4" w:rsidP="0008329C">
            <w:pPr>
              <w:spacing w:line="360" w:lineRule="auto"/>
              <w:rPr>
                <w:rFonts w:cs="Arial"/>
              </w:rPr>
            </w:pPr>
          </w:p>
          <w:p w:rsidR="002558C4" w:rsidRPr="002C3459" w:rsidRDefault="002558C4" w:rsidP="0008329C">
            <w:pPr>
              <w:spacing w:line="360" w:lineRule="auto"/>
            </w:pPr>
            <w:r w:rsidRPr="002C3459">
              <w:rPr>
                <w:rFonts w:cs="Arial"/>
                <w:lang w:eastAsia="zh-CN"/>
              </w:rPr>
              <w:t>Dylai pob agwedd ar gomisiynu, caffael a chontractio geisio adeiladu ar y gwerthoedd sylfaenol hyn a dylent:</w:t>
            </w:r>
          </w:p>
          <w:p w:rsidR="002558C4" w:rsidRPr="002C3459" w:rsidRDefault="002558C4" w:rsidP="0008329C">
            <w:pPr>
              <w:spacing w:line="360" w:lineRule="auto"/>
            </w:pPr>
          </w:p>
          <w:p w:rsidR="002558C4" w:rsidRPr="002C3459" w:rsidRDefault="002558C4" w:rsidP="0008329C">
            <w:pPr>
              <w:spacing w:line="360" w:lineRule="auto"/>
            </w:pPr>
            <w:r w:rsidRPr="002C3459">
              <w:t>Barchu gwerth ac urddas cynhenid pob unigolyn</w:t>
            </w:r>
          </w:p>
          <w:p w:rsidR="002558C4" w:rsidRPr="002C3459" w:rsidRDefault="002558C4" w:rsidP="0008329C">
            <w:pPr>
              <w:spacing w:line="360" w:lineRule="auto"/>
            </w:pPr>
            <w:r w:rsidRPr="002C3459">
              <w:t>Parchu hawliau dynol plant, pobl ifanc ac oedolion</w:t>
            </w:r>
          </w:p>
          <w:p w:rsidR="002558C4" w:rsidRPr="002C3459" w:rsidRDefault="002558C4" w:rsidP="0008329C">
            <w:pPr>
              <w:spacing w:line="360" w:lineRule="auto"/>
              <w:rPr>
                <w:rFonts w:eastAsia="Times New Roman"/>
              </w:rPr>
            </w:pPr>
            <w:r w:rsidRPr="002C3459">
              <w:rPr>
                <w:rFonts w:eastAsia="Times New Roman"/>
              </w:rPr>
              <w:t>Parchu hawl pobl i gymryd risgiau cadarnhaol</w:t>
            </w:r>
          </w:p>
          <w:p w:rsidR="002558C4" w:rsidRPr="002C3459" w:rsidRDefault="002558C4" w:rsidP="0008329C">
            <w:pPr>
              <w:spacing w:line="360" w:lineRule="auto"/>
            </w:pPr>
            <w:r w:rsidRPr="002C3459">
              <w:t>Bod yn dryloyw</w:t>
            </w:r>
          </w:p>
          <w:p w:rsidR="002558C4" w:rsidRPr="002C3459" w:rsidRDefault="002558C4" w:rsidP="0008329C">
            <w:pPr>
              <w:spacing w:line="360" w:lineRule="auto"/>
            </w:pPr>
            <w:r w:rsidRPr="002C3459">
              <w:t>Bod yn atebol</w:t>
            </w:r>
          </w:p>
          <w:p w:rsidR="002558C4" w:rsidRPr="002C3459" w:rsidRDefault="002558C4" w:rsidP="0008329C">
            <w:pPr>
              <w:spacing w:line="360" w:lineRule="auto"/>
            </w:pPr>
            <w:r w:rsidRPr="002C3459">
              <w:t>Bod yn gymesur</w:t>
            </w:r>
          </w:p>
          <w:p w:rsidR="002558C4" w:rsidRPr="002C3459" w:rsidRDefault="002558C4" w:rsidP="0008329C">
            <w:pPr>
              <w:spacing w:line="360" w:lineRule="auto"/>
            </w:pPr>
            <w:r w:rsidRPr="002C3459">
              <w:t>Bod yn gyson</w:t>
            </w:r>
          </w:p>
          <w:p w:rsidR="002558C4" w:rsidRPr="002C3459" w:rsidRDefault="002558C4" w:rsidP="0008329C">
            <w:pPr>
              <w:spacing w:line="360" w:lineRule="auto"/>
            </w:pPr>
            <w:r w:rsidRPr="002C3459">
              <w:t>Bod wedi’u targedu</w:t>
            </w:r>
          </w:p>
          <w:p w:rsidR="002558C4" w:rsidRPr="002C3459" w:rsidRDefault="002558C4" w:rsidP="0008329C">
            <w:pPr>
              <w:spacing w:line="360" w:lineRule="auto"/>
            </w:pPr>
            <w:r w:rsidRPr="002C3459">
              <w:t>Bod yn ddiduedd</w:t>
            </w:r>
          </w:p>
          <w:p w:rsidR="002558C4" w:rsidRPr="002C3459" w:rsidRDefault="002558C4" w:rsidP="0008329C">
            <w:pPr>
              <w:spacing w:line="360" w:lineRule="auto"/>
            </w:pPr>
            <w:r w:rsidRPr="002C3459">
              <w:t>Galluogi darparwyr</w:t>
            </w:r>
          </w:p>
          <w:p w:rsidR="002558C4" w:rsidRPr="002C3459" w:rsidRDefault="002558C4" w:rsidP="0061767A">
            <w:pPr>
              <w:spacing w:line="360" w:lineRule="auto"/>
              <w:rPr>
                <w:rFonts w:cs="Arial"/>
              </w:rPr>
            </w:pPr>
          </w:p>
        </w:tc>
      </w:tr>
    </w:tbl>
    <w:p w:rsidR="002558C4" w:rsidRPr="002C3459" w:rsidRDefault="002558C4" w:rsidP="002D59F8">
      <w:r w:rsidRPr="002C3459">
        <w:lastRenderedPageBreak/>
        <w:br w:type="page"/>
      </w:r>
    </w:p>
    <w:tbl>
      <w:tblPr>
        <w:tblW w:w="10632" w:type="dxa"/>
        <w:tblInd w:w="-601" w:type="dxa"/>
        <w:tblBorders>
          <w:bottom w:val="single" w:sz="4" w:space="0" w:color="0070C0"/>
          <w:insideH w:val="single" w:sz="4" w:space="0" w:color="0070C0"/>
        </w:tblBorders>
        <w:tblLook w:val="00A0" w:firstRow="1" w:lastRow="0" w:firstColumn="1" w:lastColumn="0" w:noHBand="0" w:noVBand="0"/>
      </w:tblPr>
      <w:tblGrid>
        <w:gridCol w:w="2387"/>
        <w:gridCol w:w="8245"/>
      </w:tblGrid>
      <w:tr w:rsidR="002558C4" w:rsidRPr="002C3459" w:rsidTr="007D638E">
        <w:tc>
          <w:tcPr>
            <w:tcW w:w="2387" w:type="dxa"/>
          </w:tcPr>
          <w:p w:rsidR="002558C4" w:rsidRPr="008C565F" w:rsidRDefault="002558C4" w:rsidP="00572ED7">
            <w:pPr>
              <w:pStyle w:val="NOSSideHeading"/>
              <w:spacing w:line="360" w:lineRule="auto"/>
              <w:rPr>
                <w:rFonts w:cs="Arial"/>
                <w:sz w:val="22"/>
              </w:rPr>
            </w:pPr>
            <w:r w:rsidRPr="008C565F">
              <w:rPr>
                <w:rFonts w:cs="Arial"/>
                <w:sz w:val="22"/>
              </w:rPr>
              <w:lastRenderedPageBreak/>
              <w:br w:type="page"/>
            </w:r>
            <w:r w:rsidRPr="008C565F">
              <w:rPr>
                <w:rFonts w:cs="Arial"/>
                <w:sz w:val="22"/>
              </w:rPr>
              <w:br w:type="page"/>
              <w:t>Datblygwyd gan</w:t>
            </w:r>
          </w:p>
        </w:tc>
        <w:tc>
          <w:tcPr>
            <w:tcW w:w="8245" w:type="dxa"/>
          </w:tcPr>
          <w:p w:rsidR="002558C4" w:rsidRPr="008C565F" w:rsidRDefault="002558C4" w:rsidP="0047151F">
            <w:pPr>
              <w:pStyle w:val="NOSBodyText"/>
              <w:spacing w:line="360" w:lineRule="auto"/>
              <w:rPr>
                <w:rFonts w:cs="Arial"/>
              </w:rPr>
            </w:pPr>
            <w:bookmarkStart w:id="1" w:name="StartDevelopedBy"/>
            <w:bookmarkEnd w:id="1"/>
            <w:r w:rsidRPr="008C565F">
              <w:rPr>
                <w:rFonts w:cs="Arial"/>
              </w:rPr>
              <w:t>Sgiliau Gofal a Datblygu</w:t>
            </w:r>
          </w:p>
          <w:p w:rsidR="002558C4" w:rsidRPr="008C565F" w:rsidRDefault="002558C4" w:rsidP="0047151F">
            <w:pPr>
              <w:pStyle w:val="NOSBodyText"/>
              <w:spacing w:line="360" w:lineRule="auto"/>
              <w:rPr>
                <w:rFonts w:cs="Arial"/>
              </w:rPr>
            </w:pPr>
            <w:bookmarkStart w:id="2" w:name="EndDevelopedBy"/>
            <w:bookmarkEnd w:id="2"/>
          </w:p>
        </w:tc>
      </w:tr>
      <w:tr w:rsidR="002558C4" w:rsidRPr="002C3459" w:rsidTr="007D638E">
        <w:tc>
          <w:tcPr>
            <w:tcW w:w="2387" w:type="dxa"/>
          </w:tcPr>
          <w:p w:rsidR="002558C4" w:rsidRPr="008C565F" w:rsidRDefault="002558C4" w:rsidP="00572ED7">
            <w:pPr>
              <w:pStyle w:val="NOSSideHeading"/>
              <w:spacing w:line="360" w:lineRule="auto"/>
              <w:rPr>
                <w:rFonts w:cs="Arial"/>
                <w:sz w:val="22"/>
              </w:rPr>
            </w:pPr>
            <w:r w:rsidRPr="008C565F">
              <w:rPr>
                <w:rFonts w:cs="Arial"/>
                <w:sz w:val="22"/>
              </w:rPr>
              <w:t>Rhif fersiwn</w:t>
            </w:r>
          </w:p>
        </w:tc>
        <w:tc>
          <w:tcPr>
            <w:tcW w:w="8245" w:type="dxa"/>
          </w:tcPr>
          <w:p w:rsidR="002558C4" w:rsidRPr="008C565F" w:rsidRDefault="002558C4" w:rsidP="0047151F">
            <w:pPr>
              <w:pStyle w:val="NOSBodyText"/>
              <w:spacing w:line="360" w:lineRule="auto"/>
              <w:rPr>
                <w:rFonts w:cs="Arial"/>
              </w:rPr>
            </w:pPr>
            <w:bookmarkStart w:id="3" w:name="StartVersion"/>
            <w:bookmarkStart w:id="4" w:name="EndVersion"/>
            <w:bookmarkEnd w:id="3"/>
            <w:bookmarkEnd w:id="4"/>
            <w:r w:rsidRPr="008C565F">
              <w:rPr>
                <w:rFonts w:cs="Arial"/>
              </w:rPr>
              <w:t>2</w:t>
            </w:r>
          </w:p>
          <w:p w:rsidR="002558C4" w:rsidRPr="008C565F" w:rsidRDefault="002558C4" w:rsidP="0047151F">
            <w:pPr>
              <w:pStyle w:val="NOSBodyText"/>
              <w:spacing w:line="360" w:lineRule="auto"/>
              <w:rPr>
                <w:rFonts w:cs="Arial"/>
              </w:rPr>
            </w:pPr>
          </w:p>
        </w:tc>
      </w:tr>
      <w:tr w:rsidR="002558C4" w:rsidRPr="002C3459" w:rsidTr="007D638E">
        <w:tc>
          <w:tcPr>
            <w:tcW w:w="2387" w:type="dxa"/>
          </w:tcPr>
          <w:p w:rsidR="002558C4" w:rsidRPr="008C565F" w:rsidRDefault="002558C4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8C565F">
              <w:rPr>
                <w:rFonts w:cs="Arial"/>
                <w:b/>
                <w:bCs/>
                <w:noProof/>
                <w:color w:val="0078C1"/>
                <w:lang w:eastAsia="en-GB"/>
              </w:rPr>
              <w:t>Dyddiad y’i cymeradwywyd</w:t>
            </w:r>
          </w:p>
        </w:tc>
        <w:tc>
          <w:tcPr>
            <w:tcW w:w="8245" w:type="dxa"/>
          </w:tcPr>
          <w:p w:rsidR="002558C4" w:rsidRPr="008C565F" w:rsidRDefault="002558C4" w:rsidP="0047151F">
            <w:pPr>
              <w:pStyle w:val="NOSBodyText"/>
              <w:spacing w:line="360" w:lineRule="auto"/>
              <w:rPr>
                <w:rFonts w:cs="Arial"/>
              </w:rPr>
            </w:pPr>
            <w:bookmarkStart w:id="5" w:name="StartApproved"/>
            <w:bookmarkStart w:id="6" w:name="EndApproved"/>
            <w:bookmarkEnd w:id="5"/>
            <w:bookmarkEnd w:id="6"/>
            <w:r w:rsidRPr="008C565F">
              <w:rPr>
                <w:rFonts w:cs="Arial"/>
              </w:rPr>
              <w:t>Chwefror 2014</w:t>
            </w:r>
          </w:p>
          <w:p w:rsidR="002558C4" w:rsidRPr="008C565F" w:rsidRDefault="002558C4" w:rsidP="0047151F">
            <w:pPr>
              <w:pStyle w:val="NOSBodyText"/>
              <w:spacing w:line="360" w:lineRule="auto"/>
              <w:rPr>
                <w:rFonts w:cs="Arial"/>
              </w:rPr>
            </w:pPr>
          </w:p>
        </w:tc>
      </w:tr>
      <w:tr w:rsidR="002558C4" w:rsidRPr="002C3459" w:rsidTr="007D638E">
        <w:tc>
          <w:tcPr>
            <w:tcW w:w="2387" w:type="dxa"/>
          </w:tcPr>
          <w:p w:rsidR="002558C4" w:rsidRPr="008C565F" w:rsidRDefault="002558C4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8C565F">
              <w:rPr>
                <w:rStyle w:val="A2"/>
                <w:rFonts w:cs="Arial"/>
                <w:bCs/>
                <w:noProof/>
                <w:sz w:val="22"/>
                <w:lang w:eastAsia="en-GB"/>
              </w:rPr>
              <w:t>Dyddiad adolygu dangosol</w:t>
            </w:r>
          </w:p>
        </w:tc>
        <w:tc>
          <w:tcPr>
            <w:tcW w:w="8245" w:type="dxa"/>
          </w:tcPr>
          <w:p w:rsidR="002558C4" w:rsidRPr="008C565F" w:rsidRDefault="002558C4" w:rsidP="0047151F">
            <w:pPr>
              <w:pStyle w:val="NOSBodyText"/>
              <w:spacing w:line="360" w:lineRule="auto"/>
              <w:rPr>
                <w:rFonts w:cs="Arial"/>
              </w:rPr>
            </w:pPr>
            <w:bookmarkStart w:id="7" w:name="StartReview"/>
            <w:bookmarkStart w:id="8" w:name="EndReview"/>
            <w:bookmarkEnd w:id="7"/>
            <w:bookmarkEnd w:id="8"/>
            <w:r w:rsidRPr="008C565F">
              <w:rPr>
                <w:rFonts w:cs="Arial"/>
              </w:rPr>
              <w:t>Chwefror 2019</w:t>
            </w:r>
          </w:p>
          <w:p w:rsidR="002558C4" w:rsidRPr="008C565F" w:rsidRDefault="002558C4" w:rsidP="0047151F">
            <w:pPr>
              <w:pStyle w:val="NOSBodyText"/>
              <w:spacing w:line="360" w:lineRule="auto"/>
              <w:rPr>
                <w:rFonts w:cs="Arial"/>
              </w:rPr>
            </w:pPr>
          </w:p>
        </w:tc>
      </w:tr>
      <w:tr w:rsidR="002558C4" w:rsidRPr="002C3459" w:rsidTr="007D638E">
        <w:tc>
          <w:tcPr>
            <w:tcW w:w="2387" w:type="dxa"/>
          </w:tcPr>
          <w:p w:rsidR="002558C4" w:rsidRPr="008C565F" w:rsidRDefault="002558C4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8C565F">
              <w:rPr>
                <w:rFonts w:cs="Arial"/>
                <w:b/>
                <w:bCs/>
                <w:noProof/>
                <w:color w:val="0078C1"/>
                <w:lang w:eastAsia="en-GB"/>
              </w:rPr>
              <w:t>Dilysrwydd</w:t>
            </w:r>
          </w:p>
        </w:tc>
        <w:tc>
          <w:tcPr>
            <w:tcW w:w="8245" w:type="dxa"/>
          </w:tcPr>
          <w:p w:rsidR="002558C4" w:rsidRPr="008C565F" w:rsidRDefault="002558C4" w:rsidP="0047151F">
            <w:pPr>
              <w:pStyle w:val="NOSBodyText"/>
              <w:spacing w:line="360" w:lineRule="auto"/>
              <w:rPr>
                <w:rFonts w:cs="Arial"/>
              </w:rPr>
            </w:pPr>
            <w:bookmarkStart w:id="9" w:name="StartValidity"/>
            <w:bookmarkStart w:id="10" w:name="EndValidity"/>
            <w:bookmarkEnd w:id="9"/>
            <w:bookmarkEnd w:id="10"/>
            <w:r w:rsidRPr="008C565F">
              <w:rPr>
                <w:rFonts w:cs="Arial"/>
              </w:rPr>
              <w:t>Cyfredol</w:t>
            </w:r>
          </w:p>
          <w:p w:rsidR="002558C4" w:rsidRPr="008C565F" w:rsidRDefault="002558C4" w:rsidP="0047151F">
            <w:pPr>
              <w:pStyle w:val="NOSBodyText"/>
              <w:spacing w:line="360" w:lineRule="auto"/>
              <w:rPr>
                <w:rFonts w:cs="Arial"/>
              </w:rPr>
            </w:pPr>
          </w:p>
        </w:tc>
      </w:tr>
      <w:tr w:rsidR="002558C4" w:rsidRPr="002C3459" w:rsidTr="007D638E">
        <w:tc>
          <w:tcPr>
            <w:tcW w:w="2387" w:type="dxa"/>
          </w:tcPr>
          <w:p w:rsidR="002558C4" w:rsidRPr="008C565F" w:rsidRDefault="002558C4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8C565F">
              <w:rPr>
                <w:rFonts w:cs="Arial"/>
                <w:b/>
                <w:bCs/>
                <w:noProof/>
                <w:color w:val="0078C1"/>
                <w:lang w:eastAsia="en-GB"/>
              </w:rPr>
              <w:t>Statws</w:t>
            </w:r>
          </w:p>
        </w:tc>
        <w:tc>
          <w:tcPr>
            <w:tcW w:w="8245" w:type="dxa"/>
          </w:tcPr>
          <w:p w:rsidR="002558C4" w:rsidRPr="008C565F" w:rsidRDefault="002558C4" w:rsidP="0047151F">
            <w:pPr>
              <w:pStyle w:val="NOSBodyText"/>
              <w:spacing w:line="360" w:lineRule="auto"/>
              <w:rPr>
                <w:rFonts w:cs="Arial"/>
              </w:rPr>
            </w:pPr>
            <w:bookmarkStart w:id="11" w:name="StartStatus"/>
            <w:bookmarkStart w:id="12" w:name="EndStatus"/>
            <w:bookmarkEnd w:id="11"/>
            <w:bookmarkEnd w:id="12"/>
            <w:r w:rsidRPr="008C565F">
              <w:rPr>
                <w:rFonts w:cs="Arial"/>
              </w:rPr>
              <w:t>Gwreiddiol</w:t>
            </w:r>
          </w:p>
          <w:p w:rsidR="002558C4" w:rsidRPr="008C565F" w:rsidRDefault="002558C4" w:rsidP="0047151F">
            <w:pPr>
              <w:pStyle w:val="NOSBodyText"/>
              <w:spacing w:line="360" w:lineRule="auto"/>
              <w:rPr>
                <w:rFonts w:cs="Arial"/>
              </w:rPr>
            </w:pPr>
          </w:p>
        </w:tc>
      </w:tr>
      <w:tr w:rsidR="002558C4" w:rsidRPr="002C3459" w:rsidTr="007D638E">
        <w:tc>
          <w:tcPr>
            <w:tcW w:w="2387" w:type="dxa"/>
          </w:tcPr>
          <w:p w:rsidR="002558C4" w:rsidRPr="008C565F" w:rsidRDefault="002558C4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8C565F">
              <w:rPr>
                <w:rStyle w:val="A2"/>
                <w:rFonts w:cs="Arial"/>
                <w:bCs/>
                <w:noProof/>
                <w:sz w:val="22"/>
                <w:lang w:eastAsia="en-GB"/>
              </w:rPr>
              <w:t>Sefydliad gwreiddiol</w:t>
            </w:r>
          </w:p>
        </w:tc>
        <w:tc>
          <w:tcPr>
            <w:tcW w:w="8245" w:type="dxa"/>
          </w:tcPr>
          <w:p w:rsidR="002558C4" w:rsidRPr="008C565F" w:rsidRDefault="002558C4" w:rsidP="0047151F">
            <w:pPr>
              <w:pStyle w:val="NOSBodyText"/>
              <w:spacing w:line="360" w:lineRule="auto"/>
              <w:rPr>
                <w:rFonts w:cs="Arial"/>
              </w:rPr>
            </w:pPr>
            <w:bookmarkStart w:id="13" w:name="StartOrigin"/>
            <w:bookmarkStart w:id="14" w:name="EndOrigin"/>
            <w:bookmarkEnd w:id="13"/>
            <w:bookmarkEnd w:id="14"/>
            <w:r w:rsidRPr="008C565F">
              <w:rPr>
                <w:rFonts w:cs="Arial"/>
              </w:rPr>
              <w:t>Sgiliau Gofal a Datblygu</w:t>
            </w:r>
          </w:p>
          <w:p w:rsidR="002558C4" w:rsidRPr="008C565F" w:rsidRDefault="002558C4" w:rsidP="0047151F">
            <w:pPr>
              <w:pStyle w:val="NOSBodyText"/>
              <w:spacing w:line="360" w:lineRule="auto"/>
              <w:rPr>
                <w:rFonts w:cs="Arial"/>
              </w:rPr>
            </w:pPr>
          </w:p>
        </w:tc>
      </w:tr>
      <w:tr w:rsidR="002558C4" w:rsidRPr="002C3459" w:rsidTr="007D638E">
        <w:tc>
          <w:tcPr>
            <w:tcW w:w="2387" w:type="dxa"/>
          </w:tcPr>
          <w:p w:rsidR="002558C4" w:rsidRPr="008C565F" w:rsidRDefault="002558C4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8C565F">
              <w:rPr>
                <w:rFonts w:cs="Arial"/>
                <w:b/>
                <w:bCs/>
                <w:noProof/>
                <w:color w:val="0078C1"/>
                <w:lang w:eastAsia="en-GB"/>
              </w:rPr>
              <w:t>URN gwreiddiol</w:t>
            </w:r>
          </w:p>
        </w:tc>
        <w:tc>
          <w:tcPr>
            <w:tcW w:w="8245" w:type="dxa"/>
          </w:tcPr>
          <w:p w:rsidR="002558C4" w:rsidRPr="008C565F" w:rsidRDefault="002558C4" w:rsidP="0047151F">
            <w:pPr>
              <w:pStyle w:val="NOSBodyText"/>
              <w:spacing w:line="360" w:lineRule="auto"/>
              <w:rPr>
                <w:rFonts w:cs="Arial"/>
              </w:rPr>
            </w:pPr>
            <w:bookmarkStart w:id="15" w:name="StartOriginURN"/>
            <w:bookmarkStart w:id="16" w:name="EndOriginURN"/>
            <w:bookmarkEnd w:id="15"/>
            <w:bookmarkEnd w:id="16"/>
            <w:r w:rsidRPr="008C565F">
              <w:rPr>
                <w:rFonts w:cs="Arial"/>
              </w:rPr>
              <w:t>CPC505</w:t>
            </w:r>
          </w:p>
          <w:p w:rsidR="002558C4" w:rsidRPr="008C565F" w:rsidRDefault="002558C4" w:rsidP="0047151F">
            <w:pPr>
              <w:pStyle w:val="NOSBodyText"/>
              <w:spacing w:line="360" w:lineRule="auto"/>
              <w:rPr>
                <w:rFonts w:cs="Arial"/>
              </w:rPr>
            </w:pPr>
          </w:p>
        </w:tc>
      </w:tr>
      <w:tr w:rsidR="002558C4" w:rsidRPr="002C3459" w:rsidTr="007D638E">
        <w:tc>
          <w:tcPr>
            <w:tcW w:w="2387" w:type="dxa"/>
          </w:tcPr>
          <w:p w:rsidR="002558C4" w:rsidRPr="008C565F" w:rsidRDefault="002558C4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8C565F">
              <w:rPr>
                <w:rStyle w:val="A2"/>
                <w:rFonts w:cs="Arial"/>
                <w:bCs/>
                <w:noProof/>
                <w:sz w:val="22"/>
                <w:lang w:eastAsia="en-GB"/>
              </w:rPr>
              <w:t>Galwedigaethau perthnasol</w:t>
            </w:r>
          </w:p>
        </w:tc>
        <w:tc>
          <w:tcPr>
            <w:tcW w:w="8245" w:type="dxa"/>
          </w:tcPr>
          <w:p w:rsidR="002558C4" w:rsidRPr="008C565F" w:rsidRDefault="002558C4" w:rsidP="0047151F">
            <w:pPr>
              <w:pStyle w:val="NOSBodyText"/>
              <w:spacing w:line="360" w:lineRule="auto"/>
              <w:rPr>
                <w:rFonts w:cs="Arial"/>
              </w:rPr>
            </w:pPr>
            <w:bookmarkStart w:id="17" w:name="StartOccupations"/>
            <w:bookmarkStart w:id="18" w:name="EndOccupations"/>
            <w:bookmarkEnd w:id="17"/>
            <w:bookmarkEnd w:id="18"/>
            <w:r w:rsidRPr="008C565F">
              <w:rPr>
                <w:rFonts w:cs="Arial"/>
              </w:rPr>
              <w:t>Cyfarwyddwr; Uwch Reolwr; Rheolwyr ac arweinwyr sy’n gyfrifol am weithio rhyngasiantaethol; Gwasanaethau Gofal Plant a Gwasanaethau Personol Cysylltiedig; Iechyd a Gofal Cymdeithasol</w:t>
            </w:r>
          </w:p>
          <w:p w:rsidR="002558C4" w:rsidRPr="008C565F" w:rsidRDefault="002558C4" w:rsidP="0047151F">
            <w:pPr>
              <w:pStyle w:val="NOSBodyText"/>
              <w:spacing w:line="360" w:lineRule="auto"/>
              <w:rPr>
                <w:rFonts w:cs="Arial"/>
              </w:rPr>
            </w:pPr>
          </w:p>
        </w:tc>
      </w:tr>
      <w:tr w:rsidR="002558C4" w:rsidRPr="002C3459" w:rsidTr="007D638E">
        <w:tc>
          <w:tcPr>
            <w:tcW w:w="2387" w:type="dxa"/>
          </w:tcPr>
          <w:p w:rsidR="002558C4" w:rsidRPr="008C565F" w:rsidRDefault="002558C4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8C565F">
              <w:rPr>
                <w:rFonts w:cs="Arial"/>
                <w:b/>
                <w:bCs/>
                <w:noProof/>
                <w:color w:val="0078C1"/>
                <w:lang w:eastAsia="en-GB"/>
              </w:rPr>
              <w:t>Cyfres</w:t>
            </w:r>
          </w:p>
        </w:tc>
        <w:tc>
          <w:tcPr>
            <w:tcW w:w="8245" w:type="dxa"/>
          </w:tcPr>
          <w:p w:rsidR="002558C4" w:rsidRPr="008C565F" w:rsidRDefault="002558C4" w:rsidP="0047151F">
            <w:pPr>
              <w:pStyle w:val="NOSBodyText"/>
              <w:spacing w:line="360" w:lineRule="auto"/>
              <w:rPr>
                <w:rFonts w:cs="Arial"/>
              </w:rPr>
            </w:pPr>
            <w:bookmarkStart w:id="19" w:name="StartSuite"/>
            <w:bookmarkStart w:id="20" w:name="EndSuite"/>
            <w:bookmarkEnd w:id="19"/>
            <w:bookmarkEnd w:id="20"/>
            <w:r w:rsidRPr="008C565F">
              <w:rPr>
                <w:rFonts w:cs="Arial"/>
              </w:rPr>
              <w:t>Comisiynu, Caffael a Chontractio ar gyfer Gwasanaethau Gofal</w:t>
            </w:r>
          </w:p>
          <w:p w:rsidR="002558C4" w:rsidRPr="008C565F" w:rsidRDefault="002558C4" w:rsidP="0047151F">
            <w:pPr>
              <w:pStyle w:val="NOSBodyText"/>
              <w:spacing w:line="360" w:lineRule="auto"/>
              <w:rPr>
                <w:rFonts w:cs="Arial"/>
              </w:rPr>
            </w:pPr>
          </w:p>
        </w:tc>
      </w:tr>
      <w:tr w:rsidR="002558C4" w:rsidRPr="0061767A" w:rsidTr="007D638E">
        <w:tc>
          <w:tcPr>
            <w:tcW w:w="2387" w:type="dxa"/>
          </w:tcPr>
          <w:p w:rsidR="002558C4" w:rsidRPr="008C565F" w:rsidRDefault="002558C4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8C565F">
              <w:rPr>
                <w:rFonts w:cs="Arial"/>
                <w:b/>
                <w:bCs/>
                <w:noProof/>
                <w:color w:val="0078C1"/>
                <w:lang w:eastAsia="en-GB"/>
              </w:rPr>
              <w:t>Geiriau allweddol</w:t>
            </w:r>
          </w:p>
        </w:tc>
        <w:tc>
          <w:tcPr>
            <w:tcW w:w="8245" w:type="dxa"/>
          </w:tcPr>
          <w:p w:rsidR="002558C4" w:rsidRPr="008C565F" w:rsidRDefault="002558C4" w:rsidP="0047151F">
            <w:pPr>
              <w:pStyle w:val="NOSBodyText"/>
              <w:spacing w:line="360" w:lineRule="auto"/>
              <w:rPr>
                <w:rFonts w:cs="Arial"/>
              </w:rPr>
            </w:pPr>
            <w:bookmarkStart w:id="21" w:name="StartKeywords"/>
            <w:bookmarkEnd w:id="21"/>
            <w:r w:rsidRPr="008C565F">
              <w:rPr>
                <w:rFonts w:cs="Arial"/>
              </w:rPr>
              <w:t>Cynllunio; gweithlu; canlyniadau; arwain; nodi; partneriaeth</w:t>
            </w:r>
            <w:bookmarkStart w:id="22" w:name="EndKeywords"/>
            <w:bookmarkEnd w:id="22"/>
          </w:p>
          <w:p w:rsidR="002558C4" w:rsidRPr="008C565F" w:rsidRDefault="002558C4" w:rsidP="0047151F">
            <w:pPr>
              <w:pStyle w:val="NOSBodyText"/>
              <w:spacing w:line="360" w:lineRule="auto"/>
              <w:rPr>
                <w:rFonts w:cs="Arial"/>
              </w:rPr>
            </w:pPr>
          </w:p>
        </w:tc>
      </w:tr>
    </w:tbl>
    <w:p w:rsidR="002558C4" w:rsidRPr="002D59F8" w:rsidRDefault="002558C4" w:rsidP="009A75E7">
      <w:pPr>
        <w:spacing w:line="360" w:lineRule="auto"/>
      </w:pPr>
    </w:p>
    <w:sectPr w:rsidR="002558C4" w:rsidRPr="002D59F8" w:rsidSect="000A292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C2E" w:rsidRDefault="00696C2E" w:rsidP="00521BFC">
      <w:r>
        <w:separator/>
      </w:r>
    </w:p>
  </w:endnote>
  <w:endnote w:type="continuationSeparator" w:id="0">
    <w:p w:rsidR="00696C2E" w:rsidRDefault="00696C2E" w:rsidP="00521BFC">
      <w:r>
        <w:continuationSeparator/>
      </w:r>
    </w:p>
  </w:endnote>
  <w:endnote w:type="continuationNotice" w:id="1">
    <w:p w:rsidR="00696C2E" w:rsidRDefault="00696C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601" w:type="dxa"/>
      <w:tblLook w:val="00A0" w:firstRow="1" w:lastRow="0" w:firstColumn="1" w:lastColumn="0" w:noHBand="0" w:noVBand="0"/>
    </w:tblPr>
    <w:tblGrid>
      <w:gridCol w:w="9356"/>
      <w:gridCol w:w="1134"/>
    </w:tblGrid>
    <w:tr w:rsidR="002558C4" w:rsidRPr="0061767A" w:rsidTr="0061767A">
      <w:trPr>
        <w:trHeight w:val="567"/>
      </w:trPr>
      <w:tc>
        <w:tcPr>
          <w:tcW w:w="9356" w:type="dxa"/>
        </w:tcPr>
        <w:p w:rsidR="002558C4" w:rsidRPr="0061767A" w:rsidRDefault="002558C4" w:rsidP="00066F3E">
          <w:pPr>
            <w:rPr>
              <w:rFonts w:ascii="Calibri" w:hAnsi="Calibri"/>
              <w:sz w:val="20"/>
              <w:szCs w:val="20"/>
            </w:rPr>
          </w:pPr>
          <w:r w:rsidRPr="0061767A">
            <w:rPr>
              <w:rFonts w:ascii="Calibri" w:hAnsi="Calibri"/>
              <w:sz w:val="20"/>
              <w:szCs w:val="20"/>
            </w:rPr>
            <w:t xml:space="preserve">SCDCPC505 </w:t>
          </w:r>
          <w:r>
            <w:rPr>
              <w:rFonts w:ascii="Calibri" w:hAnsi="Calibri"/>
              <w:sz w:val="20"/>
              <w:szCs w:val="20"/>
            </w:rPr>
            <w:t>Cynllunio’r gweithlu i gyflawni canlyniadau</w:t>
          </w:r>
        </w:p>
      </w:tc>
      <w:tc>
        <w:tcPr>
          <w:tcW w:w="1134" w:type="dxa"/>
        </w:tcPr>
        <w:p w:rsidR="002558C4" w:rsidRPr="0061767A" w:rsidRDefault="002558C4" w:rsidP="0061767A">
          <w:pPr>
            <w:jc w:val="right"/>
            <w:rPr>
              <w:rFonts w:ascii="Calibri" w:hAnsi="Calibri"/>
              <w:sz w:val="20"/>
              <w:szCs w:val="20"/>
            </w:rPr>
          </w:pPr>
          <w:r w:rsidRPr="0061767A">
            <w:rPr>
              <w:rFonts w:ascii="Calibri" w:hAnsi="Calibri"/>
              <w:sz w:val="20"/>
              <w:szCs w:val="20"/>
            </w:rPr>
            <w:fldChar w:fldCharType="begin"/>
          </w:r>
          <w:r w:rsidRPr="0061767A">
            <w:rPr>
              <w:rFonts w:ascii="Calibri" w:hAnsi="Calibri"/>
              <w:sz w:val="20"/>
              <w:szCs w:val="20"/>
            </w:rPr>
            <w:instrText xml:space="preserve"> PAGE  \* Arabic  \* MERGEFORMAT </w:instrText>
          </w:r>
          <w:r w:rsidRPr="0061767A">
            <w:rPr>
              <w:rFonts w:ascii="Calibri" w:hAnsi="Calibri"/>
              <w:sz w:val="20"/>
              <w:szCs w:val="20"/>
            </w:rPr>
            <w:fldChar w:fldCharType="separate"/>
          </w:r>
          <w:r w:rsidR="008C565F">
            <w:rPr>
              <w:rFonts w:ascii="Calibri" w:hAnsi="Calibri"/>
              <w:noProof/>
              <w:sz w:val="20"/>
              <w:szCs w:val="20"/>
            </w:rPr>
            <w:t>1</w:t>
          </w:r>
          <w:r w:rsidRPr="0061767A">
            <w:rPr>
              <w:rFonts w:ascii="Calibri" w:hAnsi="Calibri"/>
              <w:sz w:val="20"/>
              <w:szCs w:val="20"/>
            </w:rPr>
            <w:fldChar w:fldCharType="end"/>
          </w:r>
        </w:p>
      </w:tc>
    </w:tr>
  </w:tbl>
  <w:p w:rsidR="002558C4" w:rsidRPr="002D59F8" w:rsidRDefault="002558C4" w:rsidP="002D59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C2E" w:rsidRDefault="00696C2E" w:rsidP="00521BFC">
      <w:r>
        <w:separator/>
      </w:r>
    </w:p>
  </w:footnote>
  <w:footnote w:type="continuationSeparator" w:id="0">
    <w:p w:rsidR="00696C2E" w:rsidRDefault="00696C2E" w:rsidP="00521BFC">
      <w:r>
        <w:continuationSeparator/>
      </w:r>
    </w:p>
  </w:footnote>
  <w:footnote w:type="continuationNotice" w:id="1">
    <w:p w:rsidR="00696C2E" w:rsidRDefault="00696C2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Layout w:type="fixed"/>
      <w:tblLook w:val="00A0" w:firstRow="1" w:lastRow="0" w:firstColumn="1" w:lastColumn="0" w:noHBand="0" w:noVBand="0"/>
    </w:tblPr>
    <w:tblGrid>
      <w:gridCol w:w="8222"/>
      <w:gridCol w:w="2552"/>
    </w:tblGrid>
    <w:tr w:rsidR="002558C4" w:rsidRPr="0061767A" w:rsidTr="0061767A">
      <w:trPr>
        <w:cantSplit/>
        <w:trHeight w:val="1065"/>
      </w:trPr>
      <w:tc>
        <w:tcPr>
          <w:tcW w:w="8222" w:type="dxa"/>
          <w:vAlign w:val="center"/>
        </w:tcPr>
        <w:p w:rsidR="002558C4" w:rsidRPr="0061767A" w:rsidRDefault="002558C4" w:rsidP="00887E09">
          <w:pPr>
            <w:pStyle w:val="Header"/>
            <w:rPr>
              <w:rFonts w:ascii="Calibri" w:hAnsi="Calibri"/>
              <w:sz w:val="32"/>
              <w:szCs w:val="32"/>
            </w:rPr>
          </w:pPr>
          <w:r w:rsidRPr="0061767A">
            <w:rPr>
              <w:rFonts w:ascii="Calibri" w:hAnsi="Calibri"/>
              <w:sz w:val="32"/>
              <w:szCs w:val="32"/>
            </w:rPr>
            <w:t>SCDCPC505</w:t>
          </w:r>
        </w:p>
        <w:p w:rsidR="002558C4" w:rsidRPr="0061767A" w:rsidRDefault="002558C4" w:rsidP="00416FEB">
          <w:pPr>
            <w:pStyle w:val="Header"/>
          </w:pPr>
          <w:r>
            <w:rPr>
              <w:rFonts w:ascii="Calibri" w:hAnsi="Calibri"/>
              <w:sz w:val="32"/>
              <w:szCs w:val="32"/>
            </w:rPr>
            <w:t>Cynllunio’r gweithlu i gyflawni canlyniadau</w:t>
          </w:r>
        </w:p>
      </w:tc>
      <w:tc>
        <w:tcPr>
          <w:tcW w:w="2552" w:type="dxa"/>
        </w:tcPr>
        <w:p w:rsidR="002558C4" w:rsidRPr="0061767A" w:rsidRDefault="005C3592" w:rsidP="0061767A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>
                <wp:extent cx="1428750" cy="85725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58C4" w:rsidRDefault="005C3592" w:rsidP="002D59F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-552450</wp:posOffset>
              </wp:positionH>
              <wp:positionV relativeFrom="paragraph">
                <wp:posOffset>80010</wp:posOffset>
              </wp:positionV>
              <wp:extent cx="6858000" cy="635"/>
              <wp:effectExtent l="0" t="0" r="19050" b="374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43.5pt;margin-top:6.3pt;width:540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" strokecolor="#0070c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B9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C95685A"/>
    <w:multiLevelType w:val="hybridMultilevel"/>
    <w:tmpl w:val="41502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83EA8"/>
    <w:multiLevelType w:val="hybridMultilevel"/>
    <w:tmpl w:val="FB4E83BA"/>
    <w:lvl w:ilvl="0" w:tplc="2E48D126">
      <w:start w:val="1"/>
      <w:numFmt w:val="bullet"/>
      <w:pStyle w:val="Bullets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263077C"/>
    <w:multiLevelType w:val="hybridMultilevel"/>
    <w:tmpl w:val="5EA6A41E"/>
    <w:lvl w:ilvl="0" w:tplc="B7E8D794">
      <w:start w:val="1"/>
      <w:numFmt w:val="decimal"/>
      <w:pStyle w:val="Numbered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5F2509"/>
    <w:multiLevelType w:val="hybridMultilevel"/>
    <w:tmpl w:val="6A78D98E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741117"/>
    <w:multiLevelType w:val="hybridMultilevel"/>
    <w:tmpl w:val="9B046E24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E11B16"/>
    <w:multiLevelType w:val="hybridMultilevel"/>
    <w:tmpl w:val="A3B846DA"/>
    <w:lvl w:ilvl="0" w:tplc="0B8C756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F4734B"/>
    <w:multiLevelType w:val="hybridMultilevel"/>
    <w:tmpl w:val="F3606A9E"/>
    <w:lvl w:ilvl="0" w:tplc="A5620994">
      <w:start w:val="1"/>
      <w:numFmt w:val="decimal"/>
      <w:lvlText w:val="P%1"/>
      <w:lvlJc w:val="left"/>
      <w:pPr>
        <w:ind w:left="180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>
    <w:nsid w:val="3B5E45E8"/>
    <w:multiLevelType w:val="hybridMultilevel"/>
    <w:tmpl w:val="0E32C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956994"/>
    <w:multiLevelType w:val="hybridMultilevel"/>
    <w:tmpl w:val="BDE0E562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27748B"/>
    <w:multiLevelType w:val="hybridMultilevel"/>
    <w:tmpl w:val="7E4CADEE"/>
    <w:lvl w:ilvl="0" w:tplc="EA64C2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9E4DD4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2">
    <w:nsid w:val="4F95596F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3">
    <w:nsid w:val="513B12BD"/>
    <w:multiLevelType w:val="multilevel"/>
    <w:tmpl w:val="27600FE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C920884"/>
    <w:multiLevelType w:val="hybridMultilevel"/>
    <w:tmpl w:val="FAD09F72"/>
    <w:lvl w:ilvl="0" w:tplc="962A3A96">
      <w:start w:val="1"/>
      <w:numFmt w:val="decimal"/>
      <w:pStyle w:val="NumberingSteps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i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1776943"/>
    <w:multiLevelType w:val="multilevel"/>
    <w:tmpl w:val="98FA1A7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664646A9"/>
    <w:multiLevelType w:val="hybridMultilevel"/>
    <w:tmpl w:val="E42E3CA6"/>
    <w:lvl w:ilvl="0" w:tplc="E1BA3D6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C73212B"/>
    <w:multiLevelType w:val="multilevel"/>
    <w:tmpl w:val="8C54E112"/>
    <w:lvl w:ilvl="0">
      <w:start w:val="1"/>
      <w:numFmt w:val="decimal"/>
      <w:lvlRestart w:val="0"/>
      <w:lvlText w:val="K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K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>
    <w:nsid w:val="7D7D0279"/>
    <w:multiLevelType w:val="multilevel"/>
    <w:tmpl w:val="FFEA44F8"/>
    <w:lvl w:ilvl="0">
      <w:start w:val="1"/>
      <w:numFmt w:val="decimal"/>
      <w:lvlRestart w:val="0"/>
      <w:lvlText w:val="P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P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2"/>
  </w:num>
  <w:num w:numId="5">
    <w:abstractNumId w:val="14"/>
  </w:num>
  <w:num w:numId="6">
    <w:abstractNumId w:val="18"/>
  </w:num>
  <w:num w:numId="7">
    <w:abstractNumId w:val="17"/>
  </w:num>
  <w:num w:numId="8">
    <w:abstractNumId w:val="15"/>
  </w:num>
  <w:num w:numId="9">
    <w:abstractNumId w:val="13"/>
  </w:num>
  <w:num w:numId="10">
    <w:abstractNumId w:val="16"/>
  </w:num>
  <w:num w:numId="11">
    <w:abstractNumId w:val="8"/>
  </w:num>
  <w:num w:numId="12">
    <w:abstractNumId w:val="1"/>
  </w:num>
  <w:num w:numId="13">
    <w:abstractNumId w:val="0"/>
  </w:num>
  <w:num w:numId="14">
    <w:abstractNumId w:val="11"/>
  </w:num>
  <w:num w:numId="15">
    <w:abstractNumId w:val="12"/>
  </w:num>
  <w:num w:numId="16">
    <w:abstractNumId w:val="5"/>
  </w:num>
  <w:num w:numId="17">
    <w:abstractNumId w:val="16"/>
  </w:num>
  <w:num w:numId="18">
    <w:abstractNumId w:val="7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F8"/>
    <w:rsid w:val="00000A1D"/>
    <w:rsid w:val="00004E0E"/>
    <w:rsid w:val="00013E41"/>
    <w:rsid w:val="0001420A"/>
    <w:rsid w:val="00015A73"/>
    <w:rsid w:val="00025D8D"/>
    <w:rsid w:val="00035310"/>
    <w:rsid w:val="00042283"/>
    <w:rsid w:val="0004792D"/>
    <w:rsid w:val="00066CD2"/>
    <w:rsid w:val="00066F3E"/>
    <w:rsid w:val="0006730A"/>
    <w:rsid w:val="00074FC4"/>
    <w:rsid w:val="00081CB2"/>
    <w:rsid w:val="0008329C"/>
    <w:rsid w:val="00084043"/>
    <w:rsid w:val="000913F4"/>
    <w:rsid w:val="00093E71"/>
    <w:rsid w:val="00096244"/>
    <w:rsid w:val="00096378"/>
    <w:rsid w:val="000A2920"/>
    <w:rsid w:val="000A3533"/>
    <w:rsid w:val="000A5804"/>
    <w:rsid w:val="000B6D40"/>
    <w:rsid w:val="000E0A1D"/>
    <w:rsid w:val="000E1A7E"/>
    <w:rsid w:val="000F287E"/>
    <w:rsid w:val="0010370F"/>
    <w:rsid w:val="0010479B"/>
    <w:rsid w:val="00115544"/>
    <w:rsid w:val="0015476F"/>
    <w:rsid w:val="0016238F"/>
    <w:rsid w:val="001634E2"/>
    <w:rsid w:val="00181052"/>
    <w:rsid w:val="00185673"/>
    <w:rsid w:val="00194432"/>
    <w:rsid w:val="001A306E"/>
    <w:rsid w:val="001B0BA6"/>
    <w:rsid w:val="001B1482"/>
    <w:rsid w:val="001D17C9"/>
    <w:rsid w:val="001D5001"/>
    <w:rsid w:val="001D75FC"/>
    <w:rsid w:val="001E51FD"/>
    <w:rsid w:val="001E75AC"/>
    <w:rsid w:val="001F55F5"/>
    <w:rsid w:val="001F66F5"/>
    <w:rsid w:val="00201BF6"/>
    <w:rsid w:val="00210CE3"/>
    <w:rsid w:val="00212B2D"/>
    <w:rsid w:val="002143B8"/>
    <w:rsid w:val="00224BC7"/>
    <w:rsid w:val="0025227B"/>
    <w:rsid w:val="002558C4"/>
    <w:rsid w:val="00257BEC"/>
    <w:rsid w:val="002654C5"/>
    <w:rsid w:val="00270B1B"/>
    <w:rsid w:val="00274856"/>
    <w:rsid w:val="002774F2"/>
    <w:rsid w:val="00283FF7"/>
    <w:rsid w:val="002B42E5"/>
    <w:rsid w:val="002C069C"/>
    <w:rsid w:val="002C10D9"/>
    <w:rsid w:val="002C325B"/>
    <w:rsid w:val="002C3459"/>
    <w:rsid w:val="002C5190"/>
    <w:rsid w:val="002D59F8"/>
    <w:rsid w:val="002E7CB1"/>
    <w:rsid w:val="002F4B2F"/>
    <w:rsid w:val="002F606F"/>
    <w:rsid w:val="002F647D"/>
    <w:rsid w:val="00303FD8"/>
    <w:rsid w:val="003053CA"/>
    <w:rsid w:val="00317C25"/>
    <w:rsid w:val="003319D1"/>
    <w:rsid w:val="00345A30"/>
    <w:rsid w:val="00345B06"/>
    <w:rsid w:val="00350521"/>
    <w:rsid w:val="003521D1"/>
    <w:rsid w:val="003722CD"/>
    <w:rsid w:val="00380447"/>
    <w:rsid w:val="0038402C"/>
    <w:rsid w:val="00387C8A"/>
    <w:rsid w:val="003D3486"/>
    <w:rsid w:val="003D7EF3"/>
    <w:rsid w:val="003E2694"/>
    <w:rsid w:val="003F7686"/>
    <w:rsid w:val="00401539"/>
    <w:rsid w:val="0040307B"/>
    <w:rsid w:val="00414C13"/>
    <w:rsid w:val="00416FEB"/>
    <w:rsid w:val="004215D9"/>
    <w:rsid w:val="00431135"/>
    <w:rsid w:val="00436586"/>
    <w:rsid w:val="004375BF"/>
    <w:rsid w:val="00447016"/>
    <w:rsid w:val="00451CC3"/>
    <w:rsid w:val="0047151F"/>
    <w:rsid w:val="00474BDB"/>
    <w:rsid w:val="00477C6B"/>
    <w:rsid w:val="004901D8"/>
    <w:rsid w:val="00491F62"/>
    <w:rsid w:val="004971C9"/>
    <w:rsid w:val="00497C87"/>
    <w:rsid w:val="004A0589"/>
    <w:rsid w:val="004B3337"/>
    <w:rsid w:val="004D0EEB"/>
    <w:rsid w:val="004D1F3B"/>
    <w:rsid w:val="004D6960"/>
    <w:rsid w:val="004E05F7"/>
    <w:rsid w:val="004F709A"/>
    <w:rsid w:val="00521BFC"/>
    <w:rsid w:val="005274FF"/>
    <w:rsid w:val="00540315"/>
    <w:rsid w:val="00540609"/>
    <w:rsid w:val="00550971"/>
    <w:rsid w:val="0057289F"/>
    <w:rsid w:val="00572ED7"/>
    <w:rsid w:val="00581791"/>
    <w:rsid w:val="005833E2"/>
    <w:rsid w:val="005B1283"/>
    <w:rsid w:val="005C3592"/>
    <w:rsid w:val="005C5930"/>
    <w:rsid w:val="005C618B"/>
    <w:rsid w:val="005F58DE"/>
    <w:rsid w:val="005F66B4"/>
    <w:rsid w:val="005F7445"/>
    <w:rsid w:val="005F7944"/>
    <w:rsid w:val="006008E8"/>
    <w:rsid w:val="006043DF"/>
    <w:rsid w:val="00610303"/>
    <w:rsid w:val="00610A47"/>
    <w:rsid w:val="00610DCA"/>
    <w:rsid w:val="0061176A"/>
    <w:rsid w:val="0061767A"/>
    <w:rsid w:val="00621F6A"/>
    <w:rsid w:val="006229C7"/>
    <w:rsid w:val="00637642"/>
    <w:rsid w:val="006505B2"/>
    <w:rsid w:val="006559E3"/>
    <w:rsid w:val="0066162E"/>
    <w:rsid w:val="00670BEC"/>
    <w:rsid w:val="006714C6"/>
    <w:rsid w:val="00673383"/>
    <w:rsid w:val="00684B2E"/>
    <w:rsid w:val="00685DDB"/>
    <w:rsid w:val="00692FE1"/>
    <w:rsid w:val="00694A3C"/>
    <w:rsid w:val="00696C2E"/>
    <w:rsid w:val="006A129C"/>
    <w:rsid w:val="006B2227"/>
    <w:rsid w:val="006C2574"/>
    <w:rsid w:val="006C78E1"/>
    <w:rsid w:val="006D4A83"/>
    <w:rsid w:val="006E35D0"/>
    <w:rsid w:val="00702C16"/>
    <w:rsid w:val="007156AF"/>
    <w:rsid w:val="00715D93"/>
    <w:rsid w:val="00724E04"/>
    <w:rsid w:val="00742745"/>
    <w:rsid w:val="00747BC2"/>
    <w:rsid w:val="00760490"/>
    <w:rsid w:val="007613C5"/>
    <w:rsid w:val="00762E29"/>
    <w:rsid w:val="00780EAB"/>
    <w:rsid w:val="00785D30"/>
    <w:rsid w:val="00791C53"/>
    <w:rsid w:val="00793116"/>
    <w:rsid w:val="007A13ED"/>
    <w:rsid w:val="007B0672"/>
    <w:rsid w:val="007C7DC5"/>
    <w:rsid w:val="007D3CB0"/>
    <w:rsid w:val="007D52B7"/>
    <w:rsid w:val="007D638E"/>
    <w:rsid w:val="007E4B92"/>
    <w:rsid w:val="007E7D16"/>
    <w:rsid w:val="0084302D"/>
    <w:rsid w:val="00847EA7"/>
    <w:rsid w:val="0086001A"/>
    <w:rsid w:val="00860755"/>
    <w:rsid w:val="00866606"/>
    <w:rsid w:val="00870E66"/>
    <w:rsid w:val="008829A1"/>
    <w:rsid w:val="00886A13"/>
    <w:rsid w:val="00887E09"/>
    <w:rsid w:val="0089055E"/>
    <w:rsid w:val="00892883"/>
    <w:rsid w:val="008961DA"/>
    <w:rsid w:val="008A4462"/>
    <w:rsid w:val="008A4E8E"/>
    <w:rsid w:val="008B21FF"/>
    <w:rsid w:val="008B472C"/>
    <w:rsid w:val="008C1068"/>
    <w:rsid w:val="008C565F"/>
    <w:rsid w:val="008E44DE"/>
    <w:rsid w:val="00901FEF"/>
    <w:rsid w:val="0090729C"/>
    <w:rsid w:val="0091573A"/>
    <w:rsid w:val="009235A9"/>
    <w:rsid w:val="009413C7"/>
    <w:rsid w:val="009507C1"/>
    <w:rsid w:val="00954281"/>
    <w:rsid w:val="00957D1B"/>
    <w:rsid w:val="009648B9"/>
    <w:rsid w:val="00967459"/>
    <w:rsid w:val="00970FA0"/>
    <w:rsid w:val="00972445"/>
    <w:rsid w:val="00987F3E"/>
    <w:rsid w:val="009A0057"/>
    <w:rsid w:val="009A75E7"/>
    <w:rsid w:val="009C3949"/>
    <w:rsid w:val="009D20A6"/>
    <w:rsid w:val="009D30D6"/>
    <w:rsid w:val="009D3E57"/>
    <w:rsid w:val="009D54BF"/>
    <w:rsid w:val="009E742F"/>
    <w:rsid w:val="009F28D3"/>
    <w:rsid w:val="009F50E4"/>
    <w:rsid w:val="00A10E28"/>
    <w:rsid w:val="00A664B3"/>
    <w:rsid w:val="00A9731F"/>
    <w:rsid w:val="00AA411C"/>
    <w:rsid w:val="00AB2189"/>
    <w:rsid w:val="00AB493E"/>
    <w:rsid w:val="00AB7B1B"/>
    <w:rsid w:val="00AC5EE5"/>
    <w:rsid w:val="00AE3CFF"/>
    <w:rsid w:val="00AE57EF"/>
    <w:rsid w:val="00B0583B"/>
    <w:rsid w:val="00B07856"/>
    <w:rsid w:val="00B15A0B"/>
    <w:rsid w:val="00B165CE"/>
    <w:rsid w:val="00B4020E"/>
    <w:rsid w:val="00B51DAF"/>
    <w:rsid w:val="00B652FB"/>
    <w:rsid w:val="00B8193D"/>
    <w:rsid w:val="00B82F94"/>
    <w:rsid w:val="00B85EA9"/>
    <w:rsid w:val="00B85EF2"/>
    <w:rsid w:val="00B9514C"/>
    <w:rsid w:val="00BA174C"/>
    <w:rsid w:val="00BA2445"/>
    <w:rsid w:val="00BD0922"/>
    <w:rsid w:val="00BD4D5E"/>
    <w:rsid w:val="00BE436E"/>
    <w:rsid w:val="00BF663F"/>
    <w:rsid w:val="00C077DD"/>
    <w:rsid w:val="00C12BFA"/>
    <w:rsid w:val="00C13948"/>
    <w:rsid w:val="00C241A2"/>
    <w:rsid w:val="00C2528F"/>
    <w:rsid w:val="00C25603"/>
    <w:rsid w:val="00C327DC"/>
    <w:rsid w:val="00C331DC"/>
    <w:rsid w:val="00C617B3"/>
    <w:rsid w:val="00C92654"/>
    <w:rsid w:val="00CA0B7E"/>
    <w:rsid w:val="00CA3C28"/>
    <w:rsid w:val="00CC2785"/>
    <w:rsid w:val="00CE63B5"/>
    <w:rsid w:val="00D22BDD"/>
    <w:rsid w:val="00D37D5E"/>
    <w:rsid w:val="00D50956"/>
    <w:rsid w:val="00D646F9"/>
    <w:rsid w:val="00D710C8"/>
    <w:rsid w:val="00D945AE"/>
    <w:rsid w:val="00DA0020"/>
    <w:rsid w:val="00DA7EAE"/>
    <w:rsid w:val="00DB1A9E"/>
    <w:rsid w:val="00DB4122"/>
    <w:rsid w:val="00DC2A28"/>
    <w:rsid w:val="00DD1FB5"/>
    <w:rsid w:val="00DD4972"/>
    <w:rsid w:val="00DD6775"/>
    <w:rsid w:val="00DE2894"/>
    <w:rsid w:val="00DE51D1"/>
    <w:rsid w:val="00DE55C1"/>
    <w:rsid w:val="00DF3908"/>
    <w:rsid w:val="00DF4BC7"/>
    <w:rsid w:val="00E01504"/>
    <w:rsid w:val="00E01B4C"/>
    <w:rsid w:val="00E06306"/>
    <w:rsid w:val="00E179F3"/>
    <w:rsid w:val="00E2189F"/>
    <w:rsid w:val="00E256E8"/>
    <w:rsid w:val="00E27661"/>
    <w:rsid w:val="00E30B15"/>
    <w:rsid w:val="00E33B38"/>
    <w:rsid w:val="00E36B6C"/>
    <w:rsid w:val="00E4664F"/>
    <w:rsid w:val="00E52EC5"/>
    <w:rsid w:val="00E559FE"/>
    <w:rsid w:val="00E569AA"/>
    <w:rsid w:val="00E664BC"/>
    <w:rsid w:val="00E734F9"/>
    <w:rsid w:val="00EC19B3"/>
    <w:rsid w:val="00EC1AA4"/>
    <w:rsid w:val="00EC71A9"/>
    <w:rsid w:val="00ED4338"/>
    <w:rsid w:val="00F04967"/>
    <w:rsid w:val="00F129CF"/>
    <w:rsid w:val="00F152BB"/>
    <w:rsid w:val="00F2717E"/>
    <w:rsid w:val="00F307E2"/>
    <w:rsid w:val="00F35213"/>
    <w:rsid w:val="00F404FC"/>
    <w:rsid w:val="00F41F11"/>
    <w:rsid w:val="00F42886"/>
    <w:rsid w:val="00F4296C"/>
    <w:rsid w:val="00F45010"/>
    <w:rsid w:val="00F57FD1"/>
    <w:rsid w:val="00F75610"/>
    <w:rsid w:val="00F90C6C"/>
    <w:rsid w:val="00FA164F"/>
    <w:rsid w:val="00FB3A0A"/>
    <w:rsid w:val="00FB6FAF"/>
    <w:rsid w:val="00FB7C0B"/>
    <w:rsid w:val="00FB7E70"/>
    <w:rsid w:val="00FC0CA6"/>
    <w:rsid w:val="00FC2345"/>
    <w:rsid w:val="00FC36F9"/>
    <w:rsid w:val="00FC6F60"/>
    <w:rsid w:val="00FD775F"/>
    <w:rsid w:val="00FE3F3E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rPr>
      <w:sz w:val="20"/>
      <w:szCs w:val="20"/>
    </w:rPr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/>
      <w:b/>
    </w:rPr>
  </w:style>
  <w:style w:type="paragraph" w:customStyle="1" w:styleId="NOSBodyText">
    <w:name w:val="NOS Body Text"/>
    <w:basedOn w:val="Normal"/>
    <w:link w:val="NOSBodyTextChar"/>
    <w:uiPriority w:val="99"/>
    <w:rsid w:val="00B8193D"/>
    <w:pPr>
      <w:spacing w:line="300" w:lineRule="exact"/>
    </w:pPr>
    <w:rPr>
      <w:rFonts w:eastAsia="Calibri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Hyperlink">
    <w:name w:val="Hyperlink"/>
    <w:basedOn w:val="DefaultParagraphFont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lang w:eastAsia="en-US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 w:cs="Arial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en-GB"/>
    </w:rPr>
  </w:style>
  <w:style w:type="paragraph" w:styleId="BodyTextIndent">
    <w:name w:val="Body Text Indent"/>
    <w:basedOn w:val="Normal"/>
    <w:link w:val="BodyTextIndentChar"/>
    <w:uiPriority w:val="99"/>
    <w:semiHidden/>
    <w:rsid w:val="00066F3E"/>
    <w:pPr>
      <w:autoSpaceDE w:val="0"/>
      <w:autoSpaceDN w:val="0"/>
      <w:adjustRightInd w:val="0"/>
      <w:ind w:left="1440" w:hanging="360"/>
    </w:pPr>
    <w:rPr>
      <w:rFonts w:ascii="Verdana" w:eastAsia="Times New Roman" w:hAnsi="Verdana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66F3E"/>
    <w:rPr>
      <w:rFonts w:ascii="Verdana" w:hAnsi="Verdana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rPr>
      <w:sz w:val="20"/>
      <w:szCs w:val="20"/>
    </w:rPr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/>
      <w:b/>
    </w:rPr>
  </w:style>
  <w:style w:type="paragraph" w:customStyle="1" w:styleId="NOSBodyText">
    <w:name w:val="NOS Body Text"/>
    <w:basedOn w:val="Normal"/>
    <w:link w:val="NOSBodyTextChar"/>
    <w:uiPriority w:val="99"/>
    <w:rsid w:val="00B8193D"/>
    <w:pPr>
      <w:spacing w:line="300" w:lineRule="exact"/>
    </w:pPr>
    <w:rPr>
      <w:rFonts w:eastAsia="Calibri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Hyperlink">
    <w:name w:val="Hyperlink"/>
    <w:basedOn w:val="DefaultParagraphFont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lang w:eastAsia="en-US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 w:cs="Arial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en-GB"/>
    </w:rPr>
  </w:style>
  <w:style w:type="paragraph" w:styleId="BodyTextIndent">
    <w:name w:val="Body Text Indent"/>
    <w:basedOn w:val="Normal"/>
    <w:link w:val="BodyTextIndentChar"/>
    <w:uiPriority w:val="99"/>
    <w:semiHidden/>
    <w:rsid w:val="00066F3E"/>
    <w:pPr>
      <w:autoSpaceDE w:val="0"/>
      <w:autoSpaceDN w:val="0"/>
      <w:adjustRightInd w:val="0"/>
      <w:ind w:left="1440" w:hanging="360"/>
    </w:pPr>
    <w:rPr>
      <w:rFonts w:ascii="Verdana" w:eastAsia="Times New Roman" w:hAnsi="Verdana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66F3E"/>
    <w:rPr>
      <w:rFonts w:ascii="Verdana" w:hAnsi="Verdana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3394</Words>
  <Characters>19346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Overview</vt:lpstr>
    </vt:vector>
  </TitlesOfParts>
  <Company>UK Commission for Employment and Skills</Company>
  <LinksUpToDate>false</LinksUpToDate>
  <CharactersWithSpaces>22695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</dc:title>
  <dc:creator>Samantha Whitley</dc:creator>
  <cp:lastModifiedBy>Laura Gill</cp:lastModifiedBy>
  <cp:revision>5</cp:revision>
  <cp:lastPrinted>2013-11-04T09:06:00Z</cp:lastPrinted>
  <dcterms:created xsi:type="dcterms:W3CDTF">2013-12-12T10:58:00Z</dcterms:created>
  <dcterms:modified xsi:type="dcterms:W3CDTF">2014-01-06T12:59:00Z</dcterms:modified>
</cp:coreProperties>
</file>