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AF0AEB" w:rsidRPr="00E12DC6" w:rsidTr="00976A6E">
        <w:tc>
          <w:tcPr>
            <w:tcW w:w="2269" w:type="dxa"/>
          </w:tcPr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AF0AEB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r w:rsidRPr="00E12DC6">
              <w:rPr>
                <w:rFonts w:cs="DIN-Regular"/>
                <w:color w:val="000000"/>
                <w:lang w:val="cy-GB"/>
              </w:rPr>
              <w:t xml:space="preserve">Mae’r safon hon yn ymwneud â darparu arweinyddiaeth ar gyfer comisiynu yng nghyd-destun diwylliant sy’n greadigol, yn ymwybodol o risg ac yn canolbwyntio ar ganlyniadau.  Mae’n ymdrin ag arwain diwylliant a systemau’r gwasanaeth comisiynu, yn ogystal </w:t>
            </w:r>
            <w:r>
              <w:rPr>
                <w:rFonts w:cs="DIN-Regular"/>
                <w:color w:val="000000"/>
                <w:lang w:val="cy-GB"/>
              </w:rPr>
              <w:t>â’r broses o’i ddarparu</w:t>
            </w:r>
            <w:r w:rsidRPr="00E12DC6">
              <w:rPr>
                <w:rFonts w:cs="DIN-Regular"/>
                <w:color w:val="000000"/>
                <w:lang w:val="cy-GB"/>
              </w:rPr>
              <w:t>.</w:t>
            </w:r>
          </w:p>
          <w:p w:rsidR="00247876" w:rsidRDefault="00247876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247876" w:rsidRPr="00E12DC6" w:rsidRDefault="00247876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  <w:r w:rsidRPr="00247876">
              <w:rPr>
                <w:rFonts w:cs="DIN-Regular"/>
                <w:color w:val="000000"/>
                <w:lang w:val="cy-GB"/>
              </w:rPr>
              <w:t>Mae’r SGC hon yn berthnasol i unigolion sydd yn ymwneud â chomisiynu, caffael a chontractio mewn gwasanaethau gofal cymdeithasol.</w:t>
            </w: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  <w:p w:rsidR="00AF0AEB" w:rsidRPr="00E12DC6" w:rsidRDefault="00AF0AEB" w:rsidP="00976A6E">
            <w:pPr>
              <w:pStyle w:val="NOSNumberList"/>
              <w:spacing w:line="360" w:lineRule="auto"/>
              <w:rPr>
                <w:rFonts w:cs="DIN-Regular"/>
                <w:color w:val="000000"/>
                <w:lang w:val="cy-GB"/>
              </w:rPr>
            </w:pPr>
          </w:p>
        </w:tc>
      </w:tr>
    </w:tbl>
    <w:p w:rsidR="00AF0AEB" w:rsidRPr="00E12DC6" w:rsidRDefault="00AF0AEB" w:rsidP="002D59F8">
      <w:pPr>
        <w:rPr>
          <w:lang w:val="cy-GB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AF0AEB" w:rsidRPr="00E12DC6" w:rsidTr="00976A6E">
        <w:tc>
          <w:tcPr>
            <w:tcW w:w="2269" w:type="dxa"/>
          </w:tcPr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AF0AEB" w:rsidRPr="00E12DC6" w:rsidRDefault="00AF0AEB" w:rsidP="00976A6E">
            <w:pPr>
              <w:pStyle w:val="NOSBodyHeading"/>
              <w:spacing w:line="360" w:lineRule="auto"/>
              <w:ind w:left="601" w:hanging="567"/>
              <w:rPr>
                <w:lang w:val="cy-GB"/>
              </w:rPr>
            </w:pPr>
          </w:p>
          <w:p w:rsidR="00AF0AEB" w:rsidRPr="00E12DC6" w:rsidRDefault="00AF0AEB" w:rsidP="00976A6E">
            <w:pPr>
              <w:pStyle w:val="NOSBodyHeading"/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 xml:space="preserve">     Arwain diwylliant comisiynu cadarnhaol </w:t>
            </w: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sz w:val="22"/>
                <w:szCs w:val="22"/>
                <w:lang w:val="cy-GB"/>
              </w:rPr>
            </w:pPr>
          </w:p>
        </w:tc>
      </w:tr>
      <w:tr w:rsidR="00AF0AEB" w:rsidRPr="00E12DC6" w:rsidTr="00976A6E">
        <w:tc>
          <w:tcPr>
            <w:tcW w:w="2269" w:type="dxa"/>
          </w:tcPr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  <w:r w:rsidRPr="00E12DC6">
              <w:rPr>
                <w:color w:val="5979CD"/>
                <w:lang w:val="cy-GB"/>
              </w:rPr>
              <w:t>Mae’n rhaid i chi allu:</w:t>
            </w: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color w:val="5979CD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  <w:r w:rsidRPr="00E12DC6">
              <w:rPr>
                <w:color w:val="5979CD"/>
                <w:lang w:val="cy-GB"/>
              </w:rPr>
              <w:t>Mae’n rhaid i chi allu:</w:t>
            </w:r>
          </w:p>
        </w:tc>
        <w:tc>
          <w:tcPr>
            <w:tcW w:w="8505" w:type="dxa"/>
          </w:tcPr>
          <w:p w:rsidR="00AF0AEB" w:rsidRPr="00E12DC6" w:rsidRDefault="00AF0AEB" w:rsidP="00E12DC6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 hybu dealltwriaeth glir o ddiben, gwerthoedd a gweledigaeth y </w:t>
            </w:r>
            <w:r w:rsidRPr="00E12DC6">
              <w:rPr>
                <w:rFonts w:cs="Arial"/>
                <w:b/>
                <w:bCs/>
                <w:lang w:val="cy-GB"/>
              </w:rPr>
              <w:t xml:space="preserve">sefydliad </w:t>
            </w:r>
            <w:r w:rsidRPr="00E12DC6">
              <w:rPr>
                <w:rFonts w:cs="Arial"/>
                <w:bCs/>
                <w:lang w:val="cy-GB"/>
              </w:rPr>
              <w:t>ymhlith</w:t>
            </w:r>
            <w:r w:rsidRPr="00E12DC6">
              <w:rPr>
                <w:rFonts w:cs="Arial"/>
                <w:lang w:val="cy-GB"/>
              </w:rPr>
              <w:t xml:space="preserve"> </w:t>
            </w:r>
            <w:r w:rsidRPr="00E12DC6">
              <w:rPr>
                <w:rFonts w:cs="Arial"/>
                <w:b/>
                <w:bCs/>
                <w:lang w:val="cy-GB"/>
              </w:rPr>
              <w:t>cydweithwyr a phartneriaid comisiynu</w:t>
            </w:r>
            <w:r w:rsidRPr="00E12DC6">
              <w:rPr>
                <w:rFonts w:cs="Arial"/>
                <w:lang w:val="cy-GB"/>
              </w:rPr>
              <w:t xml:space="preserve">, gan gynnwys </w:t>
            </w:r>
            <w:r w:rsidRPr="00E12DC6">
              <w:rPr>
                <w:rFonts w:cs="Arial"/>
                <w:b/>
                <w:bCs/>
                <w:lang w:val="cy-GB"/>
              </w:rPr>
              <w:t xml:space="preserve">unigolion </w:t>
            </w:r>
            <w:r w:rsidRPr="00E12DC6">
              <w:rPr>
                <w:rFonts w:cs="Arial"/>
                <w:lang w:val="cy-GB"/>
              </w:rPr>
              <w:t xml:space="preserve">a </w:t>
            </w:r>
            <w:r w:rsidRPr="00E12DC6">
              <w:rPr>
                <w:rFonts w:cs="Arial"/>
                <w:b/>
                <w:bCs/>
                <w:lang w:val="cy-GB"/>
              </w:rPr>
              <w:t xml:space="preserve">phobl allweddol </w:t>
            </w:r>
          </w:p>
          <w:p w:rsidR="00AF0AEB" w:rsidRPr="00E12DC6" w:rsidRDefault="00AF0AEB" w:rsidP="00E12DC6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 datblygu diwylliant comisiynu </w:t>
            </w:r>
            <w:r w:rsidRPr="00E12DC6">
              <w:rPr>
                <w:rFonts w:cs="Arial"/>
                <w:b/>
                <w:lang w:val="cy-GB"/>
              </w:rPr>
              <w:t>cydgynhyrchiol</w:t>
            </w:r>
            <w:r w:rsidRPr="00E12DC6">
              <w:rPr>
                <w:rFonts w:cs="Arial"/>
                <w:lang w:val="cy-GB"/>
              </w:rPr>
              <w:t xml:space="preserve"> sy’n canolbwyntio ar gyflawni canlyniadau </w:t>
            </w:r>
            <w:r w:rsidRPr="00E12DC6">
              <w:rPr>
                <w:rFonts w:cs="Arial"/>
                <w:b/>
                <w:bCs/>
                <w:lang w:val="cy-GB"/>
              </w:rPr>
              <w:t xml:space="preserve">cynaladwy </w:t>
            </w:r>
            <w:r w:rsidRPr="00E12DC6">
              <w:rPr>
                <w:rFonts w:cs="Arial"/>
                <w:lang w:val="cy-GB"/>
              </w:rPr>
              <w:t xml:space="preserve">yn unol ag arfer gorau </w:t>
            </w:r>
          </w:p>
          <w:p w:rsidR="00AF0AEB" w:rsidRPr="00E12DC6" w:rsidRDefault="00AF0AEB" w:rsidP="00E12DC6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 annog dysgu ac arloesi drwy wobrwyo myfyrdod, creadigrwydd, hyblygrwydd a rheoli risg </w:t>
            </w:r>
          </w:p>
          <w:p w:rsidR="00AF0AEB" w:rsidRPr="00E12DC6" w:rsidRDefault="00AF0AEB" w:rsidP="00E12DC6">
            <w:pPr>
              <w:numPr>
                <w:ilvl w:val="0"/>
                <w:numId w:val="18"/>
              </w:numPr>
              <w:spacing w:line="360" w:lineRule="auto"/>
              <w:ind w:left="814" w:hanging="49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 cydweithredu â phobl ar draws y sefydliad, unigolion, pobl allweddol a </w:t>
            </w:r>
            <w:r w:rsidRPr="00E12DC6">
              <w:rPr>
                <w:rFonts w:cs="Arial"/>
                <w:b/>
                <w:lang w:val="cy-GB"/>
              </w:rPr>
              <w:t>rhanddeiliaid</w:t>
            </w:r>
            <w:r w:rsidRPr="00E12DC6">
              <w:rPr>
                <w:rFonts w:cs="Arial"/>
                <w:lang w:val="cy-GB"/>
              </w:rPr>
              <w:t xml:space="preserve"> i gael eu hymddiriedaeth a’u cefnogaeth </w:t>
            </w:r>
          </w:p>
          <w:p w:rsidR="00AF0AEB" w:rsidRPr="00E12DC6" w:rsidRDefault="00AF0AEB" w:rsidP="00976A6E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ascii="Arial" w:hAnsi="Arial" w:cs="Arial"/>
                <w:lang w:val="cy-GB"/>
              </w:rPr>
            </w:pPr>
          </w:p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ind w:left="317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 xml:space="preserve">Sicrhau bod systemau a phrosesau effeithiol yn sail i’r gwasanaeth comisiynu </w:t>
            </w:r>
          </w:p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ind w:left="31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sicrhau bod strategaethau a chynlluniau comisiynu yn cefnogi diben, gwerthoedd a gweledigaeth y sefydliad 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sicrhau bod strategaethau a chynlluniau yn gynaladwy ac yn hyfyw yn ariannol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datgan yr angen am nodi a rheoli risg ym mhob adroddiad, system a gweithdrefn 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sicrhau bod gweithwyr yn cael gwybod am drefniadau, systemau a gweithdrefnau llywodraethu’r gweithle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annog staff i gyfrannu at ddatblygu ac adolygu systemau a gweithdrefnau’r gweithle 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galluogi pobl ar draws y sefydliad i ddatblygu ffyrdd hyblyg a chreadigol o weithio o fewn ffiniau y cytunwyd arnynt </w:t>
            </w:r>
          </w:p>
          <w:p w:rsidR="00AF0AEB" w:rsidRPr="00E12DC6" w:rsidRDefault="00AF0AEB" w:rsidP="00976A6E">
            <w:pPr>
              <w:pStyle w:val="ListParagraph"/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ascii="Arial" w:hAnsi="Arial" w:cs="Arial"/>
                <w:lang w:val="cy-GB"/>
              </w:rPr>
            </w:pPr>
          </w:p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 xml:space="preserve">    Arwain gwasanaeth comisiynu </w:t>
            </w:r>
          </w:p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defnyddio arddulliau arwain sy’n briodol i’r gwahanol bobl a sefyllfaoedd y dewch ar eu traws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sicrhau bod cydweithwyr a phartneriaid comisiynu yn ymwybodol o’u rolau </w:t>
            </w:r>
            <w:r w:rsidRPr="00E12DC6">
              <w:rPr>
                <w:rFonts w:cs="Arial"/>
                <w:lang w:val="cy-GB"/>
              </w:rPr>
              <w:lastRenderedPageBreak/>
              <w:t xml:space="preserve">a’u cyfrifoldebau 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codi mater ymwybyddiaeth o risg mewn cyfarfodydd a thrafodaethau ac wrth rannu gwybodaeth, fel y bo’n briodol 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cyfleu manteision rheoli risg mewn ffordd sy’n hybu ac yn sicrhau ymrwymiad 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rheoli risgiau a hyfywedd ariannol ar gyfer eich maes cyfrifoldeb 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rhoi cymorth a chyngor i gydweithwyr a phartneriaid comisiynu pan fo’u hangen arnynt, yn enwedig yn ystod cyfnodau o rwystrau a newid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annog pobl ar draws y sefydliad i arwain pan fydd ganddynt y wybodaeth, yr arbenigedd a’r parodrwydd i ddilyn yr arweiniad hwn </w:t>
            </w:r>
          </w:p>
          <w:p w:rsidR="00AF0AEB" w:rsidRPr="00E12DC6" w:rsidRDefault="0004566E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>esgogi</w:t>
            </w:r>
            <w:r w:rsidR="00AF0AEB" w:rsidRPr="00E12DC6">
              <w:rPr>
                <w:rFonts w:cs="Arial"/>
                <w:lang w:val="cy-GB"/>
              </w:rPr>
              <w:t xml:space="preserve"> pobl yn eich maes cyfrifoldeb i gyflawni eu hamcanion, a’u gwobrwyo pan fyddant yn llwyddiannus 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rheoli anawsterau a heriau o ran comisiynu, gan gynnwys gwrthdaro yn y sefydliad neu gyda phartneriaid comisiynu </w:t>
            </w:r>
          </w:p>
          <w:p w:rsidR="00AF0AEB" w:rsidRPr="00E12DC6" w:rsidRDefault="00AF0AEB" w:rsidP="00976A6E">
            <w:pPr>
              <w:numPr>
                <w:ilvl w:val="0"/>
                <w:numId w:val="18"/>
              </w:numPr>
              <w:spacing w:line="360" w:lineRule="auto"/>
              <w:ind w:left="884" w:hanging="567"/>
              <w:rPr>
                <w:b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monitro gweithgareddau a chynnydd sy’n effeithio ar gomisiynu yn eich sefydliad eich hun ac mewn sefydliadau partner </w:t>
            </w:r>
          </w:p>
        </w:tc>
      </w:tr>
    </w:tbl>
    <w:p w:rsidR="00AF0AEB" w:rsidRPr="00E12DC6" w:rsidRDefault="00AF0AEB" w:rsidP="002D59F8">
      <w:pPr>
        <w:rPr>
          <w:lang w:val="cy-GB"/>
        </w:rPr>
      </w:pPr>
      <w:r w:rsidRPr="00E12DC6">
        <w:rPr>
          <w:lang w:val="cy-GB"/>
        </w:rPr>
        <w:lastRenderedPageBreak/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AF0AEB" w:rsidRPr="00E12DC6" w:rsidTr="00976A6E">
        <w:tc>
          <w:tcPr>
            <w:tcW w:w="2269" w:type="dxa"/>
          </w:tcPr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</w:tc>
        <w:tc>
          <w:tcPr>
            <w:tcW w:w="8080" w:type="dxa"/>
          </w:tcPr>
          <w:p w:rsidR="00247876" w:rsidRDefault="00247876" w:rsidP="00976A6E">
            <w:pPr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 xml:space="preserve">Yn benodol i’r </w:t>
            </w:r>
            <w:r w:rsidR="0004566E">
              <w:rPr>
                <w:rFonts w:cs="Arial"/>
                <w:b/>
                <w:lang w:val="cy-GB"/>
              </w:rPr>
              <w:t>SGC</w:t>
            </w:r>
            <w:r w:rsidRPr="00E12DC6">
              <w:rPr>
                <w:rFonts w:cs="Arial"/>
                <w:b/>
                <w:lang w:val="cy-GB"/>
              </w:rPr>
              <w:t xml:space="preserve"> hon</w:t>
            </w:r>
          </w:p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AF0AEB" w:rsidRPr="00E12DC6" w:rsidTr="00976A6E">
        <w:tc>
          <w:tcPr>
            <w:tcW w:w="2269" w:type="dxa"/>
          </w:tcPr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66060E">
            <w:pPr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</w:tcPr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lastRenderedPageBreak/>
              <w:t xml:space="preserve">y gwahaniaethau rhwng rheoli ac arwain 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ffyrdd o sicrhau bod cynlluniau’r sefydliad yn ategu diben, gwerthoedd a gweledigaeth y sefydliad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gymhwyso gwahanol ddamcaniaethau, modelau ac arddulliau arwain 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gwerth creadigrwydd ac arloesedd 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greu diwylliant sy’n annog creadigrwydd ac arloesedd 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diwylliant a gallu arwain pobl yn eich sefydliad </w:t>
            </w:r>
            <w:bookmarkStart w:id="0" w:name="EndKnowledge"/>
            <w:bookmarkEnd w:id="0"/>
          </w:p>
          <w:p w:rsidR="00AF0AEB" w:rsidRPr="00E12DC6" w:rsidRDefault="00AF0AEB" w:rsidP="00976A6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>Hawliau</w:t>
            </w:r>
          </w:p>
          <w:p w:rsidR="00AF0AEB" w:rsidRPr="00E12DC6" w:rsidRDefault="00AF0AEB" w:rsidP="00976A6E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gofynion cyfreithiol a gofynion y lleoliad gwaith o ran cydraddoldeb, amrywiaeth, gwahaniaethu a hawliau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gofynion cyfreithiol a gofynion y lleoliad gwaith o ran cwynion a chwythu’r chwiban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eich rôl chi a rolau pobl eraill o ran hybu </w:t>
            </w:r>
            <w:r w:rsidRPr="00E12DC6">
              <w:rPr>
                <w:rFonts w:cs="Arial"/>
                <w:b/>
                <w:lang w:val="cy-GB"/>
              </w:rPr>
              <w:t xml:space="preserve">comisiynu cydgynhyrchiol </w:t>
            </w:r>
            <w:r w:rsidRPr="00E12DC6">
              <w:rPr>
                <w:rFonts w:cs="Arial"/>
                <w:lang w:val="cy-GB"/>
              </w:rPr>
              <w:t xml:space="preserve">a </w:t>
            </w:r>
            <w:r w:rsidRPr="00E12DC6">
              <w:rPr>
                <w:rFonts w:cs="Arial"/>
                <w:b/>
                <w:lang w:val="cy-GB"/>
              </w:rPr>
              <w:t>chymunedol</w:t>
            </w:r>
          </w:p>
          <w:p w:rsidR="00AF0AEB" w:rsidRPr="00E12DC6" w:rsidRDefault="00AF0AEB" w:rsidP="00E12DC6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E12DC6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E12DC6">
              <w:rPr>
                <w:rFonts w:ascii="Arial" w:hAnsi="Arial" w:cs="Arial"/>
                <w:b/>
                <w:lang w:val="cy-GB"/>
              </w:rPr>
              <w:t>unigolion</w:t>
            </w:r>
            <w:r w:rsidRPr="00E12DC6">
              <w:rPr>
                <w:rFonts w:ascii="Arial" w:hAnsi="Arial" w:cs="Arial"/>
                <w:lang w:val="cy-GB"/>
              </w:rPr>
              <w:t xml:space="preserve">, </w:t>
            </w:r>
            <w:r w:rsidRPr="00E12DC6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E12DC6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herio, gwerthuso’n feirniadol a chymryd camau gwybodus yn erbyn gwahaniaethu 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AF0AEB" w:rsidRPr="00E12DC6" w:rsidRDefault="00AF0AEB" w:rsidP="007B604E">
            <w:pPr>
              <w:pStyle w:val="NOSNumberList"/>
              <w:spacing w:line="360" w:lineRule="auto"/>
              <w:ind w:left="278"/>
              <w:rPr>
                <w:rFonts w:cs="Arial"/>
                <w:lang w:val="cy-GB"/>
              </w:rPr>
            </w:pPr>
          </w:p>
          <w:p w:rsidR="00AF0AEB" w:rsidRPr="00E12DC6" w:rsidRDefault="00AF0AEB" w:rsidP="007B604E">
            <w:pPr>
              <w:pStyle w:val="NOSNumberList"/>
              <w:spacing w:line="360" w:lineRule="auto"/>
              <w:ind w:left="244" w:hanging="567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 xml:space="preserve">     Diogelu</w:t>
            </w:r>
          </w:p>
          <w:p w:rsidR="00AF0AEB" w:rsidRPr="00E12DC6" w:rsidRDefault="00AF0AEB" w:rsidP="007B604E">
            <w:pPr>
              <w:pStyle w:val="NOSNumberList"/>
              <w:tabs>
                <w:tab w:val="num" w:pos="885"/>
              </w:tabs>
              <w:spacing w:line="360" w:lineRule="auto"/>
              <w:ind w:left="278"/>
              <w:rPr>
                <w:rFonts w:cs="Arial"/>
                <w:lang w:val="cy-GB"/>
              </w:rPr>
            </w:pP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lastRenderedPageBreak/>
              <w:t>y cyfrifoldeb sydd gan bawb i godi pryderon ynghylch achosion posibl o niwed neu gamdriniaeth, arferion gwael neu arferion gwahaniaethol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a phryd i </w:t>
            </w:r>
            <w:r w:rsidR="0004566E">
              <w:rPr>
                <w:rFonts w:cs="Arial"/>
                <w:lang w:val="cy-GB"/>
              </w:rPr>
              <w:t>godi pryderon yn uwch</w:t>
            </w:r>
            <w:r w:rsidRPr="00E12DC6">
              <w:rPr>
                <w:rFonts w:cs="Arial"/>
                <w:lang w:val="cy-GB"/>
              </w:rPr>
              <w:t xml:space="preserve"> ynghylch niwed neu gamdriniaeth, gan gynnwys chwythu’r chwiban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AF0AEB" w:rsidRPr="00E12DC6" w:rsidRDefault="00AF0AEB" w:rsidP="007B604E">
            <w:pPr>
              <w:spacing w:line="360" w:lineRule="auto"/>
              <w:ind w:left="703"/>
              <w:rPr>
                <w:rFonts w:cs="Arial"/>
                <w:lang w:val="cy-GB"/>
              </w:rPr>
            </w:pPr>
          </w:p>
          <w:p w:rsidR="00AF0AEB" w:rsidRPr="00E12DC6" w:rsidRDefault="00AF0AEB" w:rsidP="007B604E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>Cynaladwyedd</w:t>
            </w:r>
          </w:p>
          <w:p w:rsidR="00AF0AEB" w:rsidRPr="00E12DC6" w:rsidRDefault="00AF0AEB" w:rsidP="007B604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703"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E12DC6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E12DC6">
              <w:rPr>
                <w:rFonts w:ascii="Arial" w:hAnsi="Arial" w:cs="Arial"/>
                <w:lang w:val="cy-GB"/>
              </w:rPr>
              <w:t xml:space="preserve">sut i ddadansoddi’n feirniadol y cyfrifoldebau </w:t>
            </w:r>
            <w:r w:rsidRPr="00E12DC6">
              <w:rPr>
                <w:rFonts w:ascii="Arial" w:hAnsi="Arial" w:cs="Arial"/>
                <w:b/>
                <w:lang w:val="cy-GB"/>
              </w:rPr>
              <w:t xml:space="preserve">gwleidyddol, economaidd, cymdeithasegol, technolegol, cyfreithiol ac amgylcheddol </w:t>
            </w:r>
            <w:r w:rsidRPr="00E12DC6">
              <w:rPr>
                <w:rFonts w:ascii="Arial" w:hAnsi="Arial" w:cs="Arial"/>
                <w:lang w:val="cy-GB"/>
              </w:rPr>
              <w:t>sy’n berthnasol i’ch maes cyfrifoldeb</w:t>
            </w:r>
          </w:p>
          <w:p w:rsidR="00AF0AEB" w:rsidRPr="00E12DC6" w:rsidRDefault="00AF0AEB" w:rsidP="00E12DC6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E12DC6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E12DC6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AF0AEB" w:rsidRPr="00E12DC6" w:rsidRDefault="00AF0AEB" w:rsidP="00E12DC6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E12DC6">
              <w:rPr>
                <w:rFonts w:ascii="Arial" w:hAnsi="Arial" w:cs="Arial"/>
                <w:lang w:val="cy-GB"/>
              </w:rPr>
              <w:t>sut i werthuso’n feirniadol cynaladwyedd gwasanaethau a gomisiynwyd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contextualSpacing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werthuso’n feirniadol datblygiad syniadau newydd cynaladwy yn eich maes cyfrifoldeb</w:t>
            </w:r>
          </w:p>
          <w:p w:rsidR="00AF0AEB" w:rsidRPr="00E12DC6" w:rsidRDefault="00AF0AEB" w:rsidP="007B604E">
            <w:pPr>
              <w:spacing w:line="360" w:lineRule="auto"/>
              <w:ind w:left="703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7B604E">
            <w:pPr>
              <w:spacing w:line="360" w:lineRule="auto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>Gweithio mewn partneriaeth</w:t>
            </w:r>
          </w:p>
          <w:p w:rsidR="00AF0AEB" w:rsidRPr="00E12DC6" w:rsidRDefault="00AF0AEB" w:rsidP="007B604E">
            <w:pPr>
              <w:spacing w:line="360" w:lineRule="auto"/>
              <w:ind w:left="703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y gall </w:t>
            </w:r>
            <w:r w:rsidRPr="00E12DC6">
              <w:rPr>
                <w:rFonts w:cs="Arial"/>
                <w:b/>
                <w:lang w:val="cy-GB"/>
              </w:rPr>
              <w:t>gweithio cydweithredol ac integredig</w:t>
            </w:r>
            <w:r w:rsidRPr="00E12DC6">
              <w:rPr>
                <w:rFonts w:cs="Arial"/>
                <w:lang w:val="cy-GB"/>
              </w:rPr>
              <w:t xml:space="preserve"> gynyddu adnoddau i’r eithaf 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arwain comisiynu cydgynhyrchiol a chymunedol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u w:val="single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ddadansoddi’n feirniadol </w:t>
            </w:r>
            <w:r w:rsidRPr="00E12DC6">
              <w:rPr>
                <w:rFonts w:cs="Arial"/>
                <w:b/>
                <w:lang w:val="cy-GB"/>
              </w:rPr>
              <w:t>blaenoriaethau, buddiannau</w:t>
            </w:r>
            <w:r w:rsidRPr="00E12DC6">
              <w:rPr>
                <w:rFonts w:cs="Arial"/>
                <w:lang w:val="cy-GB"/>
              </w:rPr>
              <w:t xml:space="preserve"> a chyfraniadau </w:t>
            </w:r>
            <w:r w:rsidRPr="00E12DC6">
              <w:rPr>
                <w:rFonts w:cs="Arial"/>
                <w:b/>
                <w:lang w:val="cy-GB"/>
              </w:rPr>
              <w:t xml:space="preserve">rhanddeiliaid </w:t>
            </w:r>
            <w:r w:rsidRPr="00E12DC6">
              <w:rPr>
                <w:rFonts w:cs="Arial"/>
                <w:lang w:val="cy-GB"/>
              </w:rPr>
              <w:t>a’u heffaith ar weithio mewn partneriaeth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u w:val="single"/>
                <w:lang w:val="cy-GB"/>
              </w:rPr>
            </w:pPr>
            <w:r w:rsidRPr="00E12DC6">
              <w:rPr>
                <w:rFonts w:cs="Arial"/>
                <w:lang w:val="cy-GB"/>
              </w:rPr>
              <w:t>sut i ddadansoddi’n feirniadol yr ysgogwyr a’r cyfyngiadau sy’n effeithio ar fusnesau a sefydliadau’r trydydd sector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>prosesau busnes</w:t>
            </w:r>
            <w:r w:rsidRPr="00E12DC6">
              <w:rPr>
                <w:rFonts w:cs="Arial"/>
                <w:lang w:val="cy-GB"/>
              </w:rPr>
              <w:t xml:space="preserve"> a </w:t>
            </w:r>
            <w:r w:rsidRPr="00E12DC6">
              <w:rPr>
                <w:rFonts w:cs="Arial"/>
                <w:b/>
                <w:lang w:val="cy-GB"/>
              </w:rPr>
              <w:t>realiti gweithredol</w:t>
            </w:r>
            <w:r w:rsidRPr="00E12DC6">
              <w:rPr>
                <w:rFonts w:cs="Arial"/>
                <w:lang w:val="cy-GB"/>
              </w:rPr>
              <w:t xml:space="preserve"> darparwyr gwasanaeth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ddylanwadu ar waith y bartneriaeth er mwyn cyflawni</w:t>
            </w:r>
            <w:r w:rsidRPr="00E12DC6">
              <w:rPr>
                <w:rFonts w:cs="Arial"/>
                <w:b/>
                <w:lang w:val="cy-GB"/>
              </w:rPr>
              <w:t xml:space="preserve"> canlyniadau </w:t>
            </w:r>
            <w:r w:rsidRPr="00E12DC6">
              <w:rPr>
                <w:rFonts w:cs="Arial"/>
                <w:lang w:val="cy-GB"/>
              </w:rPr>
              <w:t>y cytunwyd arnynt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ddatblygu trefniadau llywodraethu ar gyfer partneriaethau sy’n </w:t>
            </w:r>
            <w:r w:rsidRPr="00E12DC6">
              <w:rPr>
                <w:rFonts w:cs="Arial"/>
                <w:lang w:val="cy-GB"/>
              </w:rPr>
              <w:lastRenderedPageBreak/>
              <w:t>ystyried nodau ac amcanion strategol gwahanol bartneriaid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ddadansoddi’r cyfyngiadau statudol ac ariannol ar gyfer </w:t>
            </w:r>
            <w:r w:rsidRPr="00E12DC6">
              <w:rPr>
                <w:rFonts w:cs="Arial"/>
                <w:b/>
                <w:lang w:val="cy-GB"/>
              </w:rPr>
              <w:t>cytuno ar gyllidebau</w:t>
            </w:r>
            <w:r w:rsidRPr="00E12DC6">
              <w:rPr>
                <w:rFonts w:cs="Arial"/>
                <w:lang w:val="cy-GB"/>
              </w:rPr>
              <w:t xml:space="preserve"> i gefnogi gweithio mewn partneriaeth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hybu partneriaethau ychwanegol ymhlith darparwyr a rhanddeiliaid eraill trwy gomisiynu strategol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werthuso’n feirniadol effeithiolrwydd gweithio mewn partneriaeth </w:t>
            </w: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lang w:val="cy-GB"/>
              </w:rPr>
            </w:pPr>
          </w:p>
          <w:p w:rsidR="00AF0AEB" w:rsidRPr="00E12DC6" w:rsidRDefault="00AF0AEB" w:rsidP="007B604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78" w:hanging="567"/>
              <w:textAlignment w:val="baseline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 xml:space="preserve">     Rheoli risg</w:t>
            </w:r>
          </w:p>
          <w:p w:rsidR="00AF0AEB" w:rsidRPr="00E12DC6" w:rsidRDefault="00AF0AEB" w:rsidP="007B604E">
            <w:pPr>
              <w:overflowPunct w:val="0"/>
              <w:autoSpaceDE w:val="0"/>
              <w:autoSpaceDN w:val="0"/>
              <w:adjustRightInd w:val="0"/>
              <w:spacing w:line="360" w:lineRule="auto"/>
              <w:ind w:left="278" w:hanging="567"/>
              <w:textAlignment w:val="baseline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ddadansoddi’n feirniadol y risgiau sy’n gysylltiedig â chomisiynu, caffael a chontractio ar gyfer eich maes cyfrifoldeb chi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asesu hyfywedd ariannol cynlluniau a chynigion comisiynu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hybu arfer sy’n hwyluso cymryd risgiau cadarnhaol</w:t>
            </w:r>
          </w:p>
          <w:p w:rsidR="00AF0AEB" w:rsidRPr="00E12DC6" w:rsidRDefault="00AF0AEB" w:rsidP="007B604E">
            <w:pPr>
              <w:spacing w:line="360" w:lineRule="auto"/>
              <w:ind w:left="278"/>
              <w:rPr>
                <w:rFonts w:cs="Arial"/>
                <w:lang w:val="cy-GB"/>
              </w:rPr>
            </w:pP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color w:val="FF0000"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 xml:space="preserve">    Eich ymarfer </w:t>
            </w:r>
            <w:r w:rsidRPr="00E12DC6">
              <w:rPr>
                <w:rFonts w:cs="Arial"/>
                <w:b/>
                <w:color w:val="FF0000"/>
                <w:lang w:val="cy-GB"/>
              </w:rPr>
              <w:t xml:space="preserve"> </w:t>
            </w: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Calibri"/>
                <w:lang w:val="cy-GB" w:eastAsia="zh-CN"/>
              </w:rPr>
              <w:t>deddfwriaeth, codau statudol, safonau, rheoliadau, fframweithiau a chanllawiau cenedlaethol, a rhai’r Deyrnas Unedig ac Ewrop, sy’n berthnasol i gomisiynu, caffael a chontractio yn eich maes cyfrifoldeb chi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Calibri"/>
                <w:lang w:val="cy-GB" w:eastAsia="zh-CN"/>
              </w:rPr>
              <w:t>deddfwriaeth, codau statudol, safonau, fframweithiau a chanllawiau cenedlaethol, a rhai’r Deyrnas Unedig ac Ewrop, sy’n berthnasol i ddarparwyr gwasanaeth ac asiantaethau partner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ddadansoddi gwersi a ddysgwyd o adroddiadau, gwaith ymchwil ac ymchwiliadau’r llywodraeth ynghylch methiannau difrifol o ran ymarfer iechyd neu ofal cymdeithasol, ac o ymyraethau llwyddiannus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weithio gyda phobl allweddol sy’n gwneud penderfyniadau, er mwyn sicrhau atebolrwydd am bolisi cyllidol a chyflawni canlyniadau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wneud penderfyniadau a chytuno ar flaenoriaethau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werthuso’n feirniadol effaith penderfyniadau comisiynu, caffael a chontractio ar unigolion, pobl allweddol a chymunedau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werthuso’n feirniadol pwysigrwydd darpariaeth ataliol a </w:t>
            </w:r>
            <w:r w:rsidRPr="00E12DC6">
              <w:rPr>
                <w:rFonts w:cs="Arial"/>
                <w:lang w:val="cy-GB"/>
              </w:rPr>
              <w:lastRenderedPageBreak/>
              <w:t>chymunedol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arwain y broses o drawsffurfio darparu gwasanaethau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ddehongli gwybodaeth ariannol, gan gynnwys mapio ariannol, i lywio comisiynu, caffael a chontractio 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ddefnyddio a hybu </w:t>
            </w:r>
            <w:r w:rsidRPr="00E12DC6">
              <w:rPr>
                <w:rFonts w:cs="Arial"/>
                <w:b/>
                <w:lang w:val="cy-GB"/>
              </w:rPr>
              <w:t>ymarfer seiliedig ar dystiolaeth</w:t>
            </w:r>
            <w:r w:rsidRPr="00E12DC6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egwyddorion ymarfer myfyriol a pham mae’n bwysig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nodi a manteisio ar gyfleoedd ar gyfer datblygiad proffesiynol </w:t>
            </w:r>
          </w:p>
          <w:p w:rsidR="00AF0AEB" w:rsidRPr="00E12DC6" w:rsidRDefault="00AF0AEB" w:rsidP="007B604E">
            <w:pPr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 xml:space="preserve">    Damcaniaeth ar gyfer ymarfer</w:t>
            </w: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werthuso’n feirniadol effaith </w:t>
            </w:r>
            <w:r w:rsidRPr="00E12DC6">
              <w:rPr>
                <w:rFonts w:cs="Arial"/>
                <w:b/>
                <w:lang w:val="cy-GB"/>
              </w:rPr>
              <w:t>modelau cymdeithasol, meddygol a busnes</w:t>
            </w:r>
            <w:r w:rsidRPr="00E12DC6">
              <w:rPr>
                <w:rFonts w:cs="Arial"/>
                <w:lang w:val="cy-GB"/>
              </w:rPr>
              <w:t xml:space="preserve"> ar gyflawni canlyniadau</w:t>
            </w:r>
          </w:p>
          <w:p w:rsidR="00AF0AEB" w:rsidRPr="00E12DC6" w:rsidRDefault="00AF0AEB" w:rsidP="00E12DC6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lang w:val="cy-GB"/>
              </w:rPr>
            </w:pPr>
            <w:r w:rsidRPr="00E12DC6">
              <w:rPr>
                <w:rFonts w:ascii="Arial" w:hAnsi="Arial" w:cs="Arial"/>
                <w:lang w:val="cy-GB"/>
              </w:rPr>
              <w:t>sut i werthuso’n feirniadol effaith strwythur a diwylliant sefydliadol ar ba mor hyblyg ac arloesol y gellir defnyddio adnoddau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lang w:val="cy-GB"/>
              </w:rPr>
              <w:t>sut i werthuso’n feirniadol damcaniaethau a dulliau arwain a rheoli sy’n berthnasol i’ch maes cyfrifoldeb chi</w:t>
            </w:r>
          </w:p>
          <w:p w:rsidR="00AF0AEB" w:rsidRPr="00E12DC6" w:rsidRDefault="00AF0AEB" w:rsidP="007B604E">
            <w:pPr>
              <w:spacing w:line="360" w:lineRule="auto"/>
              <w:ind w:left="703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 xml:space="preserve">    Cyfathrebu</w:t>
            </w: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hybu cyfathrebu fel sail ar gyfer comisiynu cydgynhyrchiol a chymunedol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arwain cyfathrebu effeithiol o fewn sefydliadau a rhyngddynt</w:t>
            </w:r>
          </w:p>
          <w:p w:rsidR="00AF0AEB" w:rsidRPr="00E12DC6" w:rsidRDefault="00AF0AEB" w:rsidP="007B604E">
            <w:pPr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bCs/>
                <w:lang w:val="cy-GB"/>
              </w:rPr>
            </w:pPr>
            <w:r w:rsidRPr="00E12DC6">
              <w:rPr>
                <w:rFonts w:cs="Arial"/>
                <w:b/>
                <w:bCs/>
                <w:lang w:val="cy-GB"/>
              </w:rPr>
              <w:t xml:space="preserve">     Delio â gwybodaeth</w:t>
            </w: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bCs/>
                <w:lang w:val="cy-GB"/>
              </w:rPr>
            </w:pP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gofynion cyfreithiol, polisïau a gweithdrefnau mewn perthynas â diogelwch a chyfrinachedd gwybodaeth, gan ystyried sensitifrwydd masnachol ac arferion caffael</w:t>
            </w:r>
          </w:p>
          <w:p w:rsidR="00AF0AEB" w:rsidRPr="00E12DC6" w:rsidRDefault="00AF0AEB" w:rsidP="00E12DC6">
            <w:pPr>
              <w:pStyle w:val="NOSNumberList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AF0AEB" w:rsidRPr="00E12DC6" w:rsidRDefault="00AF0AEB" w:rsidP="00E12DC6">
            <w:pPr>
              <w:pStyle w:val="ListParagraph"/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after="0" w:line="360" w:lineRule="auto"/>
              <w:ind w:left="994" w:hanging="960"/>
              <w:rPr>
                <w:rFonts w:ascii="Arial" w:hAnsi="Arial" w:cs="Arial"/>
                <w:b/>
                <w:lang w:val="cy-GB"/>
              </w:rPr>
            </w:pPr>
            <w:r w:rsidRPr="00E12DC6">
              <w:rPr>
                <w:rFonts w:ascii="Arial" w:hAnsi="Arial" w:cs="Arial"/>
                <w:lang w:val="cy-GB"/>
              </w:rPr>
              <w:t xml:space="preserve">dulliau o sicrhau bod data, gwybodaeth a dadansoddiadau yn </w:t>
            </w:r>
            <w:r w:rsidR="0004566E">
              <w:rPr>
                <w:rFonts w:ascii="Arial" w:hAnsi="Arial" w:cs="Arial"/>
                <w:lang w:val="cy-GB"/>
              </w:rPr>
              <w:t>hygyrch</w:t>
            </w:r>
            <w:r w:rsidRPr="00E12DC6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lastRenderedPageBreak/>
              <w:t xml:space="preserve">     Iechyd a Diogelwch</w:t>
            </w: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gofynion cyfreithiol a gofynion y lleoliad gwaith o ran iechyd a diogelwch yn yr amgylchedd gweithio</w:t>
            </w: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lang w:val="cy-GB"/>
              </w:rPr>
            </w:pP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 xml:space="preserve">     Rheoli Pobl</w:t>
            </w:r>
          </w:p>
          <w:p w:rsidR="00AF0AEB" w:rsidRPr="00E12DC6" w:rsidRDefault="00AF0AEB" w:rsidP="007B604E">
            <w:pPr>
              <w:spacing w:line="360" w:lineRule="auto"/>
              <w:ind w:left="278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gofynion cyfreithiol a gofynion y lleoliad gwaith o ran arferion cyflogaeth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trefniadau llywodraethu mewnol ac allanol ar gyfer eich maes cyfrifoldeb chi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greu diwylliant sy’n hybu didwylledd, creadigrwydd a datrys problemau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greu diwylliant sy’n cynorthwyo pobl i groesawu newid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ffactorau sy’n gallu arwain at bwysau ar berfformiad y gwasanaeth, yr unigolyn a’r tîm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>sut i reoli amser, llwyth gwaith a pherfformiad i fodloni targedau a chyflawni canlyniadau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sut i roi adborth adeiladol i bobl eraill </w:t>
            </w:r>
          </w:p>
          <w:p w:rsidR="00AF0AEB" w:rsidRPr="00E12DC6" w:rsidRDefault="00AF0AEB" w:rsidP="00E12DC6">
            <w:pPr>
              <w:numPr>
                <w:ilvl w:val="0"/>
                <w:numId w:val="19"/>
              </w:numPr>
              <w:tabs>
                <w:tab w:val="clear" w:pos="1055"/>
                <w:tab w:val="num" w:pos="994"/>
              </w:tabs>
              <w:spacing w:line="360" w:lineRule="auto"/>
              <w:ind w:left="994" w:hanging="960"/>
              <w:rPr>
                <w:b/>
                <w:lang w:val="cy-GB"/>
              </w:rPr>
            </w:pPr>
            <w:r w:rsidRPr="00E12DC6">
              <w:rPr>
                <w:rFonts w:cs="Arial"/>
                <w:lang w:val="cy-GB"/>
              </w:rPr>
              <w:t>sut i ddatblygu gwybodaeth ac ymarfer proffesiynol pobl eraill trwy oruchwylio a gwerthuso myfyriol</w:t>
            </w:r>
          </w:p>
        </w:tc>
      </w:tr>
    </w:tbl>
    <w:p w:rsidR="00AF0AEB" w:rsidRPr="00E12DC6" w:rsidRDefault="00AF0AEB" w:rsidP="002D59F8">
      <w:pPr>
        <w:rPr>
          <w:lang w:val="cy-GB"/>
        </w:rPr>
        <w:sectPr w:rsidR="00AF0AEB" w:rsidRPr="00E12DC6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AF0AEB" w:rsidRPr="00E12DC6" w:rsidTr="00976A6E">
        <w:tc>
          <w:tcPr>
            <w:tcW w:w="10490" w:type="dxa"/>
            <w:gridSpan w:val="2"/>
          </w:tcPr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 w:rsidRPr="00E12DC6"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AF0AEB" w:rsidRPr="00E12DC6" w:rsidTr="00976A6E">
        <w:tc>
          <w:tcPr>
            <w:tcW w:w="2269" w:type="dxa"/>
          </w:tcPr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color w:val="5979CD"/>
                <w:sz w:val="22"/>
                <w:szCs w:val="22"/>
                <w:lang w:val="cy-GB"/>
              </w:rPr>
              <w:t>Cwmpas / ystod yn gysylltiedig â meini prawf perfformiad: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AF0AEB" w:rsidRPr="00E12DC6" w:rsidRDefault="00AF0AEB" w:rsidP="00420C9E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12DC6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04566E">
              <w:rPr>
                <w:lang w:val="cy-GB"/>
              </w:rPr>
              <w:t>SGC</w:t>
            </w:r>
            <w:r w:rsidRPr="00E12DC6">
              <w:rPr>
                <w:lang w:val="cy-GB"/>
              </w:rPr>
              <w:t xml:space="preserve"> fod yn gymwys; ni ddylid eu hystyried yn ddatganiadau ystod sy’n ofynnol i gyflawni’r </w:t>
            </w:r>
            <w:r w:rsidR="0004566E">
              <w:rPr>
                <w:lang w:val="cy-GB"/>
              </w:rPr>
              <w:t>SGC</w:t>
            </w:r>
            <w:r w:rsidRPr="00E12DC6">
              <w:rPr>
                <w:lang w:val="cy-GB" w:eastAsia="en-GB"/>
              </w:rPr>
              <w:t>.</w:t>
            </w:r>
          </w:p>
          <w:p w:rsidR="00AF0AEB" w:rsidRPr="00E12DC6" w:rsidRDefault="00AF0AEB" w:rsidP="00420C9E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AF0AEB" w:rsidRPr="00E12DC6" w:rsidRDefault="00AF0AEB" w:rsidP="00420C9E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12DC6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AF0AEB" w:rsidRPr="00E12DC6" w:rsidRDefault="00AF0AEB" w:rsidP="00420C9E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AF0AEB" w:rsidRPr="00E12DC6" w:rsidRDefault="00AF0AEB" w:rsidP="00420C9E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E12DC6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AF0AEB" w:rsidRPr="00E12DC6" w:rsidRDefault="00AF0AEB" w:rsidP="00976A6E">
            <w:pPr>
              <w:spacing w:line="360" w:lineRule="auto"/>
              <w:rPr>
                <w:lang w:val="cy-GB" w:eastAsia="en-GB"/>
              </w:rPr>
            </w:pPr>
          </w:p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E12DC6">
              <w:rPr>
                <w:b/>
                <w:lang w:val="cy-GB" w:eastAsia="en-GB"/>
              </w:rPr>
              <w:t xml:space="preserve">Sefydliad </w:t>
            </w:r>
            <w:r w:rsidRPr="00E12DC6">
              <w:rPr>
                <w:bCs/>
                <w:lang w:val="cy-GB" w:eastAsia="en-GB"/>
              </w:rPr>
              <w:t>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</w:t>
            </w:r>
            <w:r w:rsidRPr="00E12DC6">
              <w:rPr>
                <w:rFonts w:cs="Arial"/>
                <w:color w:val="000000"/>
                <w:lang w:val="cy-GB" w:eastAsia="en-GB"/>
              </w:rPr>
              <w:t xml:space="preserve">. </w:t>
            </w:r>
          </w:p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 w:eastAsia="en-GB"/>
              </w:rPr>
            </w:pPr>
            <w:r w:rsidRPr="00E12DC6">
              <w:rPr>
                <w:b/>
                <w:lang w:val="cy-GB" w:eastAsia="en-GB"/>
              </w:rPr>
              <w:t>Cydweithwyr a phartneriaid comisiynu</w:t>
            </w:r>
            <w:r w:rsidRPr="00E12DC6">
              <w:rPr>
                <w:lang w:val="cy-GB" w:eastAsia="en-GB"/>
              </w:rPr>
              <w:t xml:space="preserve"> yw’r bobl rydych chi’n gweithio gyda nhw o fewn eich sefydliad a’r tu allan iddo i gyflawni’r swyddogaeth gomisiynu. Maent yn cynnwys cydweithwyr a gweithwyr, unigolion, pobl allweddol a rhanddeiliaid eraill, yn ogystal â sefydliadau comisiynu eraill a’r rhai sy’n cael eu comisiynu gan eich sefydliad chi. </w:t>
            </w:r>
          </w:p>
          <w:p w:rsidR="00AF0AEB" w:rsidRPr="00E12DC6" w:rsidRDefault="00AF0AEB" w:rsidP="00976A6E">
            <w:pPr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rFonts w:cs="Arial"/>
                <w:lang w:val="cy-GB" w:eastAsia="en-GB"/>
              </w:rPr>
            </w:pPr>
            <w:r w:rsidRPr="00E12DC6">
              <w:rPr>
                <w:lang w:val="cy-GB" w:eastAsia="en-GB"/>
              </w:rPr>
              <w:t xml:space="preserve">Yr </w:t>
            </w:r>
            <w:r w:rsidRPr="00E12DC6">
              <w:rPr>
                <w:b/>
                <w:lang w:val="cy-GB" w:eastAsia="en-GB"/>
              </w:rPr>
              <w:t>unigolyn</w:t>
            </w:r>
            <w:r w:rsidRPr="00E12DC6">
              <w:rPr>
                <w:lang w:val="cy-GB" w:eastAsia="en-GB"/>
              </w:rPr>
              <w:t xml:space="preserve"> yw’r oedolyn, plentyn neu berson ifanc sy’n derbyn gwasanaeth</w:t>
            </w:r>
            <w:r w:rsidRPr="00E12DC6">
              <w:rPr>
                <w:rFonts w:cs="Arial"/>
                <w:lang w:val="cy-GB" w:eastAsia="en-GB"/>
              </w:rPr>
              <w:t>.</w:t>
            </w:r>
          </w:p>
          <w:p w:rsidR="00AF0AEB" w:rsidRPr="00E12DC6" w:rsidRDefault="00AF0AEB" w:rsidP="00976A6E">
            <w:pPr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lang w:val="cy-GB"/>
              </w:rPr>
              <w:t xml:space="preserve">Mae </w:t>
            </w:r>
            <w:r w:rsidRPr="00E12DC6">
              <w:rPr>
                <w:b/>
                <w:lang w:val="cy-GB"/>
              </w:rPr>
              <w:t>rhanddeiliaid</w:t>
            </w:r>
            <w:r w:rsidRPr="00E12DC6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</w:t>
            </w:r>
            <w:r w:rsidRPr="00E12DC6">
              <w:rPr>
                <w:lang w:val="cy-GB"/>
              </w:rPr>
              <w:lastRenderedPageBreak/>
              <w:t xml:space="preserve">un a ydynt yn </w:t>
            </w:r>
            <w:r>
              <w:rPr>
                <w:lang w:val="cy-GB"/>
              </w:rPr>
              <w:t>drefniadau</w:t>
            </w:r>
            <w:r w:rsidRPr="00E12DC6">
              <w:rPr>
                <w:lang w:val="cy-GB"/>
              </w:rPr>
              <w:t xml:space="preserve"> ar y cyd ai peidio</w:t>
            </w:r>
            <w:r w:rsidRPr="00E12DC6">
              <w:rPr>
                <w:rFonts w:cs="Arial"/>
                <w:lang w:val="cy-GB"/>
              </w:rPr>
              <w:t>.</w:t>
            </w:r>
          </w:p>
          <w:p w:rsidR="00AF0AEB" w:rsidRPr="00E12DC6" w:rsidRDefault="00AF0AEB" w:rsidP="00976A6E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rFonts w:cs="Arial"/>
                <w:lang w:val="cy-GB" w:eastAsia="en-GB"/>
              </w:rPr>
            </w:pPr>
            <w:r w:rsidRPr="00E12DC6">
              <w:rPr>
                <w:rFonts w:cs="Arial"/>
                <w:lang w:val="cy-GB" w:eastAsia="zh-CN"/>
              </w:rPr>
              <w:t xml:space="preserve">Mae’r broses </w:t>
            </w:r>
            <w:r w:rsidRPr="00E12DC6">
              <w:rPr>
                <w:rFonts w:cs="Arial"/>
                <w:b/>
                <w:bCs/>
                <w:lang w:val="cy-GB" w:eastAsia="zh-CN"/>
              </w:rPr>
              <w:t>cydgynhyrchu</w:t>
            </w:r>
            <w:r w:rsidRPr="00E12DC6">
              <w:rPr>
                <w:rFonts w:cs="Arial"/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AF0AEB" w:rsidRPr="00E12DC6" w:rsidRDefault="00AF0AEB" w:rsidP="00976A6E">
            <w:pPr>
              <w:spacing w:line="360" w:lineRule="auto"/>
              <w:rPr>
                <w:rFonts w:eastAsia="Times New Roman" w:cs="Arial"/>
                <w:lang w:val="cy-GB" w:eastAsia="en-GB"/>
              </w:rPr>
            </w:pPr>
          </w:p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cy-GB" w:eastAsia="en-GB"/>
              </w:rPr>
            </w:pPr>
            <w:r w:rsidRPr="00E12DC6">
              <w:rPr>
                <w:lang w:val="cy-GB" w:eastAsia="en-GB"/>
              </w:rPr>
              <w:t xml:space="preserve">Er mwyn i wasanaethau fod yn </w:t>
            </w:r>
            <w:r w:rsidRPr="00E12DC6">
              <w:rPr>
                <w:b/>
                <w:lang w:val="cy-GB" w:eastAsia="en-GB"/>
              </w:rPr>
              <w:t>gynaladwy</w:t>
            </w:r>
            <w:r w:rsidRPr="00E12DC6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</w:t>
            </w:r>
            <w:r w:rsidRPr="00E12DC6">
              <w:rPr>
                <w:rFonts w:cs="Arial"/>
                <w:color w:val="000000"/>
                <w:lang w:val="cy-GB" w:eastAsia="en-GB"/>
              </w:rPr>
              <w:t>.</w:t>
            </w:r>
          </w:p>
          <w:p w:rsidR="00AF0AEB" w:rsidRPr="00E12DC6" w:rsidRDefault="00AF0AEB" w:rsidP="00976A6E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rFonts w:eastAsia="Times New Roman" w:cs="Arial"/>
                <w:lang w:val="cy-GB" w:eastAsia="en-GB"/>
              </w:rPr>
            </w:pPr>
            <w:r w:rsidRPr="00E12DC6">
              <w:rPr>
                <w:rFonts w:cs="Arial"/>
                <w:b/>
                <w:lang w:val="cy-GB" w:eastAsia="en-GB"/>
              </w:rPr>
              <w:t xml:space="preserve">Canlyniadau </w:t>
            </w:r>
            <w:r w:rsidRPr="00E12DC6">
              <w:rPr>
                <w:rFonts w:cs="Arial"/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E12DC6">
              <w:rPr>
                <w:rFonts w:eastAsia="Times New Roman" w:cs="Arial"/>
                <w:lang w:val="cy-GB" w:eastAsia="en-GB"/>
              </w:rPr>
              <w:t>.</w:t>
            </w:r>
          </w:p>
          <w:p w:rsidR="00AF0AEB" w:rsidRPr="00E12DC6" w:rsidRDefault="00AF0AEB" w:rsidP="00976A6E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AF0AEB" w:rsidRPr="00E12DC6" w:rsidTr="00976A6E">
        <w:tc>
          <w:tcPr>
            <w:tcW w:w="2269" w:type="dxa"/>
          </w:tcPr>
          <w:p w:rsidR="00AF0AEB" w:rsidRPr="00E12DC6" w:rsidRDefault="00AF0AEB" w:rsidP="00976A6E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AF0AEB" w:rsidRPr="00E12DC6" w:rsidRDefault="00AF0AEB" w:rsidP="00976A6E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bCs/>
                <w:color w:val="221E1F"/>
                <w:lang w:val="cy-GB"/>
              </w:rPr>
            </w:pPr>
          </w:p>
          <w:p w:rsidR="00AF0AEB" w:rsidRPr="00E12DC6" w:rsidRDefault="00AF0AEB" w:rsidP="00976A6E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AF0AEB" w:rsidRPr="00E12DC6" w:rsidRDefault="00AF0AEB" w:rsidP="002D59F8">
      <w:pPr>
        <w:rPr>
          <w:lang w:val="cy-GB"/>
        </w:rPr>
      </w:pPr>
      <w:r w:rsidRPr="00E12DC6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AF0AEB" w:rsidRPr="00E12DC6" w:rsidTr="00976A6E">
        <w:tc>
          <w:tcPr>
            <w:tcW w:w="2269" w:type="dxa"/>
          </w:tcPr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color w:val="5979CD"/>
                <w:sz w:val="22"/>
                <w:szCs w:val="22"/>
                <w:lang w:val="cy-GB"/>
              </w:rPr>
              <w:lastRenderedPageBreak/>
              <w:t>Cwmpas/ystod yn gysylltiedig â gwybodaeth a dealltwriaeth:</w:t>
            </w: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F0AEB" w:rsidRPr="00E12DC6" w:rsidRDefault="00AF0AEB" w:rsidP="00976A6E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12DC6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04566E">
              <w:rPr>
                <w:lang w:val="cy-GB"/>
              </w:rPr>
              <w:t>SGC</w:t>
            </w:r>
            <w:r w:rsidRPr="00E12DC6">
              <w:rPr>
                <w:lang w:val="cy-GB"/>
              </w:rPr>
              <w:t xml:space="preserve"> fod yn gymwys; ni ddylid eu hystyried yn ddatganiadau ystod sy’n ofynnol i gyflawni’r </w:t>
            </w:r>
            <w:r w:rsidR="0004566E">
              <w:rPr>
                <w:lang w:val="cy-GB"/>
              </w:rPr>
              <w:t>SGC</w:t>
            </w:r>
            <w:r w:rsidRPr="00E12DC6">
              <w:rPr>
                <w:lang w:val="cy-GB"/>
              </w:rPr>
              <w:t>.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b/>
                <w:lang w:val="cy-GB"/>
              </w:rPr>
            </w:pPr>
            <w:r w:rsidRPr="00E12DC6">
              <w:rPr>
                <w:b/>
                <w:lang w:val="cy-GB"/>
              </w:rPr>
              <w:t>Mae’n rhaid cymhwyso pob datganiad am wybodaeth yng nghyd-destun y safon hon.</w:t>
            </w:r>
          </w:p>
          <w:p w:rsidR="00AF0AEB" w:rsidRPr="00E12DC6" w:rsidRDefault="00AF0AEB" w:rsidP="001F756C">
            <w:pPr>
              <w:spacing w:line="360" w:lineRule="auto"/>
              <w:rPr>
                <w:b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 w:eastAsia="en-GB"/>
              </w:rPr>
            </w:pPr>
            <w:r w:rsidRPr="00E12DC6">
              <w:rPr>
                <w:rFonts w:cs="Arial"/>
                <w:lang w:val="cy-GB" w:eastAsia="en-GB"/>
              </w:rPr>
              <w:t xml:space="preserve">Mae’r broses </w:t>
            </w:r>
            <w:r w:rsidRPr="00E12DC6">
              <w:rPr>
                <w:rFonts w:cs="Arial"/>
                <w:b/>
                <w:lang w:val="cy-GB" w:eastAsia="en-GB"/>
              </w:rPr>
              <w:t>cydgynhyrchu</w:t>
            </w:r>
            <w:r w:rsidRPr="00E12DC6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Mae’n rhoi unigolion, pobl allweddol a chymunedau wrth wraidd gwneud penderfyniadau a rheoli</w:t>
            </w:r>
            <w:r w:rsidRPr="00E12DC6">
              <w:rPr>
                <w:rFonts w:cs="Arial"/>
                <w:lang w:val="cy-GB"/>
              </w:rPr>
              <w:t>.</w:t>
            </w: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Mae </w:t>
            </w:r>
            <w:r w:rsidRPr="00E12DC6">
              <w:rPr>
                <w:rFonts w:cs="Arial"/>
                <w:b/>
                <w:lang w:val="cy-GB"/>
              </w:rPr>
              <w:t>comisiynu cymunedol</w:t>
            </w:r>
            <w:r w:rsidRPr="00E12DC6">
              <w:rPr>
                <w:rFonts w:cs="Arial"/>
                <w:lang w:val="cy-GB"/>
              </w:rPr>
              <w:t xml:space="preserve"> yn cynnwys cydweithredu â phobl leol, grwpiau cymunedol a sefydliadau i gynllunio a darparu gwasanaethau, gan ystyried y rolau y mae pobl yn dymuno eu cyflawni. Mae’n cynnwys defnyddio a datblygu sgiliau a galluoedd pobl drwy gydol yr holl weithgareddau comisiynu, caffael a chontractio.</w:t>
            </w: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AF0AEB" w:rsidRPr="00E12DC6" w:rsidRDefault="00AF0AEB" w:rsidP="001F756C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E12DC6">
              <w:rPr>
                <w:rFonts w:cs="Arial"/>
                <w:lang w:val="cy-GB" w:eastAsia="en-GB"/>
              </w:rPr>
              <w:t xml:space="preserve">Yr </w:t>
            </w:r>
            <w:r w:rsidRPr="00E12DC6">
              <w:rPr>
                <w:rFonts w:cs="Arial"/>
                <w:b/>
                <w:lang w:val="cy-GB" w:eastAsia="en-GB"/>
              </w:rPr>
              <w:t>unigolyn</w:t>
            </w:r>
            <w:r w:rsidRPr="00E12DC6">
              <w:rPr>
                <w:rFonts w:cs="Arial"/>
                <w:lang w:val="cy-GB" w:eastAsia="en-GB"/>
              </w:rPr>
              <w:t xml:space="preserve"> yw’r oedolyn, plentyn neu berson ifanc sy’n derbyn gwasanaeth.</w:t>
            </w: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 w:eastAsia="en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>Pobl allweddol</w:t>
            </w:r>
            <w:r w:rsidRPr="00E12DC6">
              <w:rPr>
                <w:rFonts w:cs="Arial"/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04566E">
              <w:rPr>
                <w:rFonts w:cs="Arial"/>
                <w:lang w:val="cy-GB"/>
              </w:rPr>
              <w:t>cynhalwyr</w:t>
            </w:r>
            <w:r w:rsidRPr="00E12DC6">
              <w:rPr>
                <w:rFonts w:cs="Arial"/>
                <w:lang w:val="cy-GB"/>
              </w:rPr>
              <w:t xml:space="preserve"> ac eraill y mae gan yr unigolyn berthynas gefnogol â nhw.</w:t>
            </w: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Defnyddir y model </w:t>
            </w:r>
            <w:r w:rsidRPr="00E12DC6">
              <w:rPr>
                <w:rFonts w:cs="Arial"/>
                <w:b/>
                <w:lang w:val="cy-GB"/>
              </w:rPr>
              <w:t xml:space="preserve">gwleidyddol, economaidd, cymdeithasegol, technolegol, cyfreithiol ac amgylcheddol </w:t>
            </w:r>
            <w:r w:rsidRPr="00E12DC6">
              <w:rPr>
                <w:rFonts w:cs="Arial"/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Defnyddir y term </w:t>
            </w:r>
            <w:r w:rsidRPr="00E12DC6">
              <w:rPr>
                <w:rFonts w:cs="Arial"/>
                <w:b/>
                <w:lang w:val="cy-GB"/>
              </w:rPr>
              <w:t>sefydliad</w:t>
            </w:r>
            <w:r w:rsidRPr="00E12DC6">
              <w:rPr>
                <w:rFonts w:cs="Arial"/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AF0AEB" w:rsidRPr="00E12DC6" w:rsidRDefault="00AF0AEB" w:rsidP="001F756C">
            <w:pPr>
              <w:spacing w:line="360" w:lineRule="auto"/>
              <w:ind w:left="601" w:hanging="56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Mae </w:t>
            </w:r>
            <w:r w:rsidRPr="00E12DC6">
              <w:rPr>
                <w:rFonts w:cs="Arial"/>
                <w:b/>
                <w:lang w:val="cy-GB"/>
              </w:rPr>
              <w:t xml:space="preserve">gweithio cydweithredol ac integredig </w:t>
            </w:r>
            <w:r w:rsidRPr="00E12DC6">
              <w:rPr>
                <w:rFonts w:cs="Arial"/>
                <w:lang w:val="cy-GB"/>
              </w:rPr>
              <w:t>yn disgrifio ystod o ffyrdd y gall 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AF0AEB" w:rsidRPr="00E12DC6" w:rsidRDefault="00AF0AEB" w:rsidP="001F756C">
            <w:pPr>
              <w:spacing w:line="360" w:lineRule="auto"/>
              <w:ind w:left="97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Mae </w:t>
            </w:r>
            <w:r w:rsidRPr="00E12DC6">
              <w:rPr>
                <w:rFonts w:cs="Arial"/>
                <w:b/>
                <w:lang w:val="cy-GB"/>
              </w:rPr>
              <w:t xml:space="preserve">blaenoriaethau a buddiannau </w:t>
            </w:r>
            <w:r w:rsidRPr="00E12DC6">
              <w:rPr>
                <w:rFonts w:cs="Arial"/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AF0AEB" w:rsidRPr="00E12DC6" w:rsidRDefault="00AF0AEB" w:rsidP="001F756C">
            <w:pPr>
              <w:spacing w:line="360" w:lineRule="auto"/>
              <w:ind w:left="97"/>
              <w:rPr>
                <w:rFonts w:cs="Arial"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Mae </w:t>
            </w:r>
            <w:r w:rsidRPr="00E12DC6">
              <w:rPr>
                <w:rFonts w:cs="Arial"/>
                <w:b/>
                <w:lang w:val="cy-GB"/>
              </w:rPr>
              <w:t>rhanddeiliaid</w:t>
            </w:r>
            <w:r w:rsidRPr="00E12DC6">
              <w:rPr>
                <w:rFonts w:cs="Arial"/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b/>
                <w:lang w:val="cy-GB" w:eastAsia="en-GB"/>
              </w:rPr>
            </w:pPr>
          </w:p>
          <w:p w:rsidR="00AF0AEB" w:rsidRPr="00E12DC6" w:rsidRDefault="00AF0AEB" w:rsidP="001F756C">
            <w:pPr>
              <w:spacing w:line="360" w:lineRule="auto"/>
              <w:ind w:left="45" w:hanging="45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Mae </w:t>
            </w:r>
            <w:r w:rsidRPr="00E12DC6">
              <w:rPr>
                <w:rFonts w:cs="Arial"/>
                <w:b/>
                <w:lang w:val="cy-GB"/>
              </w:rPr>
              <w:t>prosesau busnes</w:t>
            </w:r>
            <w:r w:rsidRPr="00E12DC6">
              <w:rPr>
                <w:rFonts w:cs="Arial"/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AF0AEB" w:rsidRPr="00E12DC6" w:rsidRDefault="00AF0AEB" w:rsidP="001F756C">
            <w:pPr>
              <w:spacing w:line="360" w:lineRule="auto"/>
              <w:ind w:left="97" w:hanging="45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b/>
                <w:lang w:val="cy-GB"/>
              </w:rPr>
              <w:t>Realiti gweithredol</w:t>
            </w:r>
            <w:r w:rsidRPr="00E12DC6">
              <w:rPr>
                <w:rFonts w:cs="Arial"/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 w:eastAsia="en-GB"/>
              </w:rPr>
            </w:pPr>
            <w:r w:rsidRPr="00E12DC6">
              <w:rPr>
                <w:rFonts w:cs="Arial"/>
                <w:b/>
                <w:lang w:val="cy-GB" w:eastAsia="en-GB"/>
              </w:rPr>
              <w:t xml:space="preserve">Canlyniadau </w:t>
            </w:r>
            <w:r w:rsidRPr="00E12DC6">
              <w:rPr>
                <w:rFonts w:cs="Arial"/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AF0AEB" w:rsidRPr="00E12DC6" w:rsidRDefault="00AF0AEB" w:rsidP="001F756C">
            <w:pPr>
              <w:spacing w:line="360" w:lineRule="auto"/>
              <w:contextualSpacing/>
              <w:rPr>
                <w:rFonts w:cs="Arial"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Mae </w:t>
            </w:r>
            <w:r w:rsidRPr="00E12DC6">
              <w:rPr>
                <w:rFonts w:cs="Arial"/>
                <w:b/>
                <w:lang w:val="cy-GB"/>
              </w:rPr>
              <w:t>cytuno ar gyllidebau</w:t>
            </w:r>
            <w:r w:rsidRPr="00E12DC6">
              <w:rPr>
                <w:rFonts w:cs="Arial"/>
                <w:color w:val="FF0000"/>
                <w:lang w:val="cy-GB"/>
              </w:rPr>
              <w:t xml:space="preserve"> </w:t>
            </w:r>
            <w:r w:rsidRPr="00E12DC6">
              <w:rPr>
                <w:rFonts w:cs="Arial"/>
                <w:lang w:val="cy-GB"/>
              </w:rPr>
              <w:t>yn cynnwys cyfuno neu gronni cyllidebau o fewn neu rhwng sefydliadau, er enghraifft defnyddio cyllid awdurdod lleol a gofal iechyd parhaus, ar gyfer comisiynu ar y cyd neu brynu rhanbarthol/cydweithredol.</w:t>
            </w: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b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Mae </w:t>
            </w:r>
            <w:r w:rsidRPr="00E12DC6">
              <w:rPr>
                <w:rFonts w:cs="Arial"/>
                <w:b/>
                <w:lang w:val="cy-GB"/>
              </w:rPr>
              <w:t>ymarfer seiliedig ar dystiolaeth</w:t>
            </w:r>
            <w:r w:rsidRPr="00E12DC6">
              <w:rPr>
                <w:rFonts w:cs="Arial"/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eraill, gan gynnwys y rhai sy’n ymwneud â darparu gwasanaethau gofal.</w:t>
            </w: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rFonts w:cs="Arial"/>
                <w:b/>
                <w:lang w:val="cy-GB"/>
              </w:rPr>
            </w:pPr>
            <w:r w:rsidRPr="00E12DC6">
              <w:rPr>
                <w:rFonts w:cs="Arial"/>
                <w:lang w:val="cy-GB"/>
              </w:rPr>
              <w:t xml:space="preserve">Mae’r </w:t>
            </w:r>
            <w:r w:rsidRPr="00E12DC6">
              <w:rPr>
                <w:rFonts w:cs="Arial"/>
                <w:b/>
                <w:lang w:val="cy-GB"/>
              </w:rPr>
              <w:t xml:space="preserve">model cymdeithasol </w:t>
            </w:r>
            <w:r w:rsidRPr="00E12DC6">
              <w:rPr>
                <w:rFonts w:cs="Arial"/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04566E">
              <w:rPr>
                <w:rFonts w:cs="Arial"/>
                <w:lang w:val="cy-GB"/>
              </w:rPr>
              <w:t>Mae’r</w:t>
            </w:r>
            <w:r w:rsidRPr="00E12DC6">
              <w:rPr>
                <w:rFonts w:cs="Arial"/>
                <w:lang w:val="cy-GB"/>
              </w:rPr>
              <w:t xml:space="preserve"> </w:t>
            </w:r>
            <w:r w:rsidRPr="00E12DC6">
              <w:rPr>
                <w:rFonts w:cs="Arial"/>
                <w:b/>
                <w:lang w:val="cy-GB"/>
              </w:rPr>
              <w:t>model meddygol</w:t>
            </w:r>
            <w:r w:rsidRPr="00E12DC6">
              <w:rPr>
                <w:rFonts w:cs="Arial"/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E12DC6">
              <w:rPr>
                <w:rFonts w:cs="Arial"/>
                <w:b/>
                <w:lang w:val="cy-GB"/>
              </w:rPr>
              <w:t>modelau busnes</w:t>
            </w:r>
            <w:r w:rsidRPr="00E12DC6">
              <w:rPr>
                <w:rFonts w:cs="Arial"/>
                <w:lang w:val="cy-GB"/>
              </w:rPr>
              <w:t xml:space="preserve"> yn cyfeirio at angen sefydliad i weithredu fel busnes o fewn cyfyngiadau ariannol ac, mewn rhai achosion, i wneud elw, er enghraifft mentrau cymdeithasol a busnesau preifat.</w:t>
            </w:r>
            <w:r w:rsidRPr="00E12DC6">
              <w:rPr>
                <w:rFonts w:cs="Arial"/>
                <w:b/>
                <w:lang w:val="cy-GB"/>
              </w:rPr>
              <w:t xml:space="preserve"> </w:t>
            </w:r>
          </w:p>
          <w:p w:rsidR="00AF0AEB" w:rsidRPr="00E12DC6" w:rsidRDefault="00AF0AEB" w:rsidP="00976A6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976A6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976A6E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I gael eu trin fel unigolyn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I gael eu trin yn gyfartal a pheidio ag wynebu gwahaniaethu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I gael eu parchu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I gael preifatrwydd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I gael eu trin mewn ffordd urddasol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I gael eu diogelu rhag perygl a niwed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I gyfathrebu gan ddefnyddio eu dulliau cyfathrebu ac iaith ddewisol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I allu cael gafael ar wybodaeth amdanynt hwy eu hunain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Barchu gwerth ac urddas cynhenid pob unigolyn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Parchu hawliau dynol plant, pobl ifanc ac oedolion</w:t>
            </w:r>
          </w:p>
          <w:p w:rsidR="00AF0AEB" w:rsidRPr="00E12DC6" w:rsidRDefault="00AF0AEB" w:rsidP="001F756C">
            <w:pPr>
              <w:spacing w:line="360" w:lineRule="auto"/>
              <w:rPr>
                <w:rFonts w:eastAsia="Times New Roman"/>
                <w:lang w:val="cy-GB"/>
              </w:rPr>
            </w:pPr>
            <w:r w:rsidRPr="00E12DC6">
              <w:rPr>
                <w:rFonts w:eastAsia="Times New Roman"/>
                <w:lang w:val="cy-GB"/>
              </w:rPr>
              <w:t>Parchu hawl pobl i gymryd risgiau cadarnhaol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Bod yn dryloyw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Bod yn atebol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Bod yn gymesur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Bod yn gyson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Bod wedi’u targedu</w:t>
            </w:r>
          </w:p>
          <w:p w:rsidR="00AF0AEB" w:rsidRPr="00E12DC6" w:rsidRDefault="00AF0AEB" w:rsidP="001F756C">
            <w:pPr>
              <w:spacing w:line="360" w:lineRule="auto"/>
              <w:rPr>
                <w:lang w:val="cy-GB"/>
              </w:rPr>
            </w:pPr>
            <w:r w:rsidRPr="00E12DC6">
              <w:rPr>
                <w:lang w:val="cy-GB"/>
              </w:rPr>
              <w:t>Bod yn ddiduedd</w:t>
            </w:r>
          </w:p>
          <w:p w:rsidR="00AF0AEB" w:rsidRPr="00E12DC6" w:rsidRDefault="00AF0AEB" w:rsidP="001F756C">
            <w:pPr>
              <w:pStyle w:val="NOSBodyText"/>
              <w:spacing w:line="360" w:lineRule="auto"/>
              <w:ind w:left="34"/>
              <w:rPr>
                <w:rFonts w:cs="Arial"/>
                <w:lang w:val="cy-GB"/>
              </w:rPr>
            </w:pPr>
            <w:r w:rsidRPr="00E12DC6">
              <w:rPr>
                <w:lang w:val="cy-GB"/>
              </w:rPr>
              <w:t>Galluogi darparwyr</w:t>
            </w:r>
          </w:p>
          <w:p w:rsidR="00AF0AEB" w:rsidRPr="00E12DC6" w:rsidRDefault="00AF0AEB" w:rsidP="00976A6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</w:tbl>
    <w:p w:rsidR="00AF0AEB" w:rsidRPr="00E12DC6" w:rsidRDefault="00AF0AEB" w:rsidP="002D59F8">
      <w:pPr>
        <w:rPr>
          <w:lang w:val="cy-GB"/>
        </w:rPr>
      </w:pPr>
      <w:r w:rsidRPr="00E12DC6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AF0AEB" w:rsidRPr="00E12DC6" w:rsidTr="008E135A">
        <w:tc>
          <w:tcPr>
            <w:tcW w:w="2387" w:type="dxa"/>
          </w:tcPr>
          <w:p w:rsidR="00AF0AEB" w:rsidRPr="00247876" w:rsidRDefault="00AF0AEB" w:rsidP="008E135A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247876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247876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47876">
              <w:rPr>
                <w:rFonts w:cs="Arial"/>
                <w:lang w:val="cy-GB"/>
              </w:rPr>
              <w:t>Sgiliau Gofal a Datblygu</w:t>
            </w:r>
          </w:p>
          <w:p w:rsidR="00AF0AEB" w:rsidRPr="00247876" w:rsidRDefault="00AF0AEB" w:rsidP="008E13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AF0AEB" w:rsidRPr="00E12DC6" w:rsidTr="008E135A">
        <w:tc>
          <w:tcPr>
            <w:tcW w:w="2387" w:type="dxa"/>
          </w:tcPr>
          <w:p w:rsidR="00AF0AEB" w:rsidRPr="00247876" w:rsidRDefault="00AF0AEB" w:rsidP="008E135A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247876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47876">
              <w:rPr>
                <w:rFonts w:cs="Arial"/>
                <w:lang w:val="cy-GB"/>
              </w:rPr>
              <w:t>2</w:t>
            </w:r>
          </w:p>
        </w:tc>
      </w:tr>
      <w:tr w:rsidR="00AF0AEB" w:rsidRPr="00E12DC6" w:rsidTr="008E135A">
        <w:tc>
          <w:tcPr>
            <w:tcW w:w="2387" w:type="dxa"/>
          </w:tcPr>
          <w:p w:rsidR="00AF0AEB" w:rsidRPr="00247876" w:rsidRDefault="00AF0AEB" w:rsidP="008E135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47876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47876">
              <w:rPr>
                <w:rFonts w:cs="Arial"/>
                <w:lang w:val="cy-GB"/>
              </w:rPr>
              <w:t>Chwefror 2014</w:t>
            </w:r>
          </w:p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F0AEB" w:rsidRPr="00E12DC6" w:rsidTr="008E135A">
        <w:tc>
          <w:tcPr>
            <w:tcW w:w="2387" w:type="dxa"/>
          </w:tcPr>
          <w:p w:rsidR="00AF0AEB" w:rsidRPr="00247876" w:rsidRDefault="00AF0AEB" w:rsidP="008E135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47876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47876">
              <w:rPr>
                <w:rFonts w:cs="Arial"/>
                <w:lang w:val="cy-GB"/>
              </w:rPr>
              <w:t>Chwefror 2019</w:t>
            </w:r>
          </w:p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F0AEB" w:rsidRPr="00E12DC6" w:rsidTr="008E135A">
        <w:tc>
          <w:tcPr>
            <w:tcW w:w="2387" w:type="dxa"/>
          </w:tcPr>
          <w:p w:rsidR="00AF0AEB" w:rsidRPr="00247876" w:rsidRDefault="00AF0AEB" w:rsidP="008E135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47876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47876">
              <w:rPr>
                <w:rFonts w:cs="Arial"/>
                <w:lang w:val="cy-GB"/>
              </w:rPr>
              <w:t>Cyfredol</w:t>
            </w:r>
          </w:p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F0AEB" w:rsidRPr="00E12DC6" w:rsidTr="008E135A">
        <w:tc>
          <w:tcPr>
            <w:tcW w:w="2387" w:type="dxa"/>
          </w:tcPr>
          <w:p w:rsidR="00AF0AEB" w:rsidRPr="00247876" w:rsidRDefault="00AF0AEB" w:rsidP="008E135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47876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47876">
              <w:rPr>
                <w:rFonts w:cs="Arial"/>
                <w:lang w:val="cy-GB"/>
              </w:rPr>
              <w:t>Gwreiddiol</w:t>
            </w:r>
          </w:p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F0AEB" w:rsidRPr="00E12DC6" w:rsidTr="008E135A">
        <w:tc>
          <w:tcPr>
            <w:tcW w:w="2387" w:type="dxa"/>
          </w:tcPr>
          <w:p w:rsidR="00AF0AEB" w:rsidRPr="00247876" w:rsidRDefault="00AF0AEB" w:rsidP="008E135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47876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47876">
              <w:rPr>
                <w:rFonts w:cs="Arial"/>
                <w:lang w:val="cy-GB"/>
              </w:rPr>
              <w:t>Sgiliau Gofal a Datblygu</w:t>
            </w:r>
          </w:p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F0AEB" w:rsidRPr="00E12DC6" w:rsidTr="007D638E">
        <w:tc>
          <w:tcPr>
            <w:tcW w:w="2387" w:type="dxa"/>
          </w:tcPr>
          <w:p w:rsidR="00AF0AEB" w:rsidRPr="00247876" w:rsidRDefault="00AF0AE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47876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AF0AEB" w:rsidRPr="00247876" w:rsidRDefault="00AF0AEB" w:rsidP="00E9406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1" w:name="StartOriginURN"/>
            <w:bookmarkStart w:id="2" w:name="EndOriginURN"/>
            <w:bookmarkEnd w:id="1"/>
            <w:bookmarkEnd w:id="2"/>
            <w:r w:rsidRPr="00247876">
              <w:rPr>
                <w:rFonts w:cs="Arial"/>
                <w:lang w:val="cy-GB"/>
              </w:rPr>
              <w:t>CPC519</w:t>
            </w:r>
          </w:p>
          <w:p w:rsidR="00AF0AEB" w:rsidRPr="00247876" w:rsidRDefault="00AF0AEB" w:rsidP="00E9406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AF0AEB" w:rsidRPr="00E12DC6" w:rsidTr="008E135A">
        <w:tc>
          <w:tcPr>
            <w:tcW w:w="2387" w:type="dxa"/>
          </w:tcPr>
          <w:p w:rsidR="00AF0AEB" w:rsidRPr="00247876" w:rsidRDefault="00AF0AEB" w:rsidP="008E135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47876">
              <w:rPr>
                <w:rStyle w:val="A2"/>
                <w:rFonts w:cs="Arial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AF0AEB" w:rsidRPr="00247876" w:rsidRDefault="00AF0AEB" w:rsidP="008E13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247876">
              <w:rPr>
                <w:rFonts w:cs="Arial"/>
                <w:lang w:val="cy-GB"/>
              </w:rPr>
              <w:t xml:space="preserve">Cyfarwyddwr; Uwch Reolwr; Rheolwyr ac arweinwyr sy’n gyfrifol am weithio rhyngasiantaethol; Gwasanaethau Gofal Plant a Gwasanaethau Personol Cysylltiedig; Iechyd a Gofal Cymdeithasol </w:t>
            </w:r>
          </w:p>
          <w:p w:rsidR="00AF0AEB" w:rsidRPr="00247876" w:rsidRDefault="00AF0AEB" w:rsidP="008E135A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3" w:name="_GoBack"/>
            <w:bookmarkEnd w:id="3"/>
          </w:p>
        </w:tc>
      </w:tr>
      <w:tr w:rsidR="00AF0AEB" w:rsidRPr="00E12DC6" w:rsidTr="008E135A">
        <w:tc>
          <w:tcPr>
            <w:tcW w:w="2387" w:type="dxa"/>
          </w:tcPr>
          <w:p w:rsidR="00AF0AEB" w:rsidRPr="00247876" w:rsidRDefault="00AF0AEB" w:rsidP="008E135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47876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AF0AEB" w:rsidRPr="00247876" w:rsidRDefault="00AF0AEB" w:rsidP="008E135A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247876">
              <w:rPr>
                <w:rFonts w:cs="Arial"/>
                <w:lang w:val="cy-GB"/>
              </w:rPr>
              <w:t>Comisiynu, Caffael a Chontractio ar gyfer Gwasanaethau Gofal</w:t>
            </w:r>
          </w:p>
        </w:tc>
      </w:tr>
      <w:tr w:rsidR="00AF0AEB" w:rsidRPr="00CB1662" w:rsidTr="007D638E">
        <w:tc>
          <w:tcPr>
            <w:tcW w:w="2387" w:type="dxa"/>
          </w:tcPr>
          <w:p w:rsidR="00AF0AEB" w:rsidRPr="00247876" w:rsidRDefault="00AF0AE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val="cy-GB" w:eastAsia="en-GB"/>
              </w:rPr>
            </w:pPr>
            <w:r w:rsidRPr="00247876">
              <w:rPr>
                <w:rFonts w:cs="Arial"/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AF0AEB" w:rsidRPr="00247876" w:rsidRDefault="00AF0AEB" w:rsidP="00E9406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4" w:name="StartKeywords"/>
            <w:bookmarkEnd w:id="4"/>
            <w:r w:rsidRPr="00247876">
              <w:rPr>
                <w:rFonts w:cs="Arial"/>
                <w:lang w:val="cy-GB"/>
              </w:rPr>
              <w:t>Arweinyddiaeth; comisiynu</w:t>
            </w:r>
          </w:p>
          <w:p w:rsidR="00AF0AEB" w:rsidRPr="00247876" w:rsidRDefault="00AF0AEB" w:rsidP="00E94067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bookmarkStart w:id="5" w:name="EndKeywords"/>
            <w:bookmarkEnd w:id="5"/>
          </w:p>
        </w:tc>
      </w:tr>
    </w:tbl>
    <w:p w:rsidR="00AF0AEB" w:rsidRPr="00CB1662" w:rsidRDefault="00AF0AEB" w:rsidP="009A75E7">
      <w:pPr>
        <w:spacing w:line="360" w:lineRule="auto"/>
        <w:rPr>
          <w:lang w:val="cy-GB"/>
        </w:rPr>
      </w:pPr>
    </w:p>
    <w:sectPr w:rsidR="00AF0AEB" w:rsidRPr="00CB1662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1D" w:rsidRDefault="008C601D" w:rsidP="00521BFC">
      <w:r>
        <w:separator/>
      </w:r>
    </w:p>
  </w:endnote>
  <w:endnote w:type="continuationSeparator" w:id="0">
    <w:p w:rsidR="008C601D" w:rsidRDefault="008C601D" w:rsidP="00521BFC">
      <w:r>
        <w:continuationSeparator/>
      </w:r>
    </w:p>
  </w:endnote>
  <w:endnote w:type="continuationNotice" w:id="1">
    <w:p w:rsidR="008C601D" w:rsidRDefault="008C60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AF0AEB" w:rsidRPr="00AC65DF" w:rsidTr="00976A6E">
      <w:trPr>
        <w:trHeight w:val="567"/>
      </w:trPr>
      <w:tc>
        <w:tcPr>
          <w:tcW w:w="9356" w:type="dxa"/>
        </w:tcPr>
        <w:p w:rsidR="00AF0AEB" w:rsidRPr="00AC65DF" w:rsidRDefault="00AF0AEB" w:rsidP="008B40E6">
          <w:pPr>
            <w:rPr>
              <w:rFonts w:ascii="Calibri" w:hAnsi="Calibri"/>
              <w:sz w:val="20"/>
              <w:szCs w:val="20"/>
              <w:lang w:val="cy-GB"/>
            </w:rPr>
          </w:pPr>
          <w:r w:rsidRPr="00AC65DF">
            <w:rPr>
              <w:rFonts w:ascii="Calibri" w:hAnsi="Calibri"/>
              <w:sz w:val="20"/>
              <w:szCs w:val="20"/>
              <w:lang w:val="cy-GB"/>
            </w:rPr>
            <w:t>SCDCPC519 Darparu arweinyddiaeth ar gyfer comisiynu</w:t>
          </w:r>
        </w:p>
      </w:tc>
      <w:tc>
        <w:tcPr>
          <w:tcW w:w="1134" w:type="dxa"/>
        </w:tcPr>
        <w:p w:rsidR="00AF0AEB" w:rsidRPr="00AC65DF" w:rsidRDefault="00AF0AEB" w:rsidP="00976A6E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AC65DF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AC65DF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AC65DF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247876">
            <w:rPr>
              <w:rFonts w:ascii="Calibri" w:hAnsi="Calibri"/>
              <w:noProof/>
              <w:sz w:val="20"/>
              <w:szCs w:val="20"/>
              <w:lang w:val="cy-GB"/>
            </w:rPr>
            <w:t>15</w:t>
          </w:r>
          <w:r w:rsidRPr="00AC65DF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AF0AEB" w:rsidRPr="00AC65DF" w:rsidRDefault="00AF0AEB" w:rsidP="002D59F8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1D" w:rsidRDefault="008C601D" w:rsidP="00521BFC">
      <w:r>
        <w:separator/>
      </w:r>
    </w:p>
  </w:footnote>
  <w:footnote w:type="continuationSeparator" w:id="0">
    <w:p w:rsidR="008C601D" w:rsidRDefault="008C601D" w:rsidP="00521BFC">
      <w:r>
        <w:continuationSeparator/>
      </w:r>
    </w:p>
  </w:footnote>
  <w:footnote w:type="continuationNotice" w:id="1">
    <w:p w:rsidR="008C601D" w:rsidRDefault="008C60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AF0AEB" w:rsidRPr="00AC65DF" w:rsidTr="00976A6E">
      <w:trPr>
        <w:cantSplit/>
        <w:trHeight w:val="1065"/>
      </w:trPr>
      <w:tc>
        <w:tcPr>
          <w:tcW w:w="8222" w:type="dxa"/>
          <w:vAlign w:val="center"/>
        </w:tcPr>
        <w:p w:rsidR="00AF0AEB" w:rsidRPr="00AC65DF" w:rsidRDefault="00AF0AEB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AC65DF">
            <w:rPr>
              <w:rFonts w:ascii="Calibri" w:hAnsi="Calibri"/>
              <w:sz w:val="32"/>
              <w:szCs w:val="32"/>
              <w:lang w:val="cy-GB"/>
            </w:rPr>
            <w:t>SCDCPC519</w:t>
          </w:r>
        </w:p>
        <w:p w:rsidR="00AF0AEB" w:rsidRPr="00AC65DF" w:rsidRDefault="00AF0AEB" w:rsidP="00416FEB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AC65DF">
            <w:rPr>
              <w:rFonts w:ascii="Calibri" w:hAnsi="Calibri"/>
              <w:sz w:val="32"/>
              <w:szCs w:val="32"/>
              <w:lang w:val="cy-GB"/>
            </w:rPr>
            <w:t xml:space="preserve">Darparu arweinyddiaeth ar gyfer comisiynu </w:t>
          </w:r>
        </w:p>
        <w:p w:rsidR="00AF0AEB" w:rsidRPr="00AC65DF" w:rsidRDefault="00AF0AEB" w:rsidP="00416FEB">
          <w:pPr>
            <w:pStyle w:val="Header"/>
            <w:rPr>
              <w:lang w:val="cy-GB"/>
            </w:rPr>
          </w:pPr>
        </w:p>
      </w:tc>
      <w:tc>
        <w:tcPr>
          <w:tcW w:w="2552" w:type="dxa"/>
        </w:tcPr>
        <w:p w:rsidR="00AF0AEB" w:rsidRPr="00AC65DF" w:rsidRDefault="0004566E" w:rsidP="00976A6E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 wp14:anchorId="576BF4D6" wp14:editId="639CABD4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0AEB" w:rsidRPr="00AC65DF" w:rsidRDefault="0004566E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78C80C" wp14:editId="109F3AA5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24A2E826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8B5241"/>
    <w:multiLevelType w:val="hybridMultilevel"/>
    <w:tmpl w:val="010EE5EA"/>
    <w:lvl w:ilvl="0" w:tplc="D9041224">
      <w:start w:val="1"/>
      <w:numFmt w:val="decimal"/>
      <w:lvlText w:val="P%1"/>
      <w:lvlJc w:val="left"/>
      <w:pPr>
        <w:ind w:left="4635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35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607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679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751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823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895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967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0395" w:hanging="180"/>
      </w:pPr>
      <w:rPr>
        <w:rFonts w:cs="Times New Roman"/>
      </w:rPr>
    </w:lvl>
  </w:abstractNum>
  <w:abstractNum w:abstractNumId="8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83DA9"/>
    <w:multiLevelType w:val="hybridMultilevel"/>
    <w:tmpl w:val="502E459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2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13"/>
  </w:num>
  <w:num w:numId="10">
    <w:abstractNumId w:val="16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12"/>
  </w:num>
  <w:num w:numId="16">
    <w:abstractNumId w:val="5"/>
  </w:num>
  <w:num w:numId="17">
    <w:abstractNumId w:val="16"/>
  </w:num>
  <w:num w:numId="18">
    <w:abstractNumId w:val="7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566E"/>
    <w:rsid w:val="0004792D"/>
    <w:rsid w:val="00053BBB"/>
    <w:rsid w:val="00066CD2"/>
    <w:rsid w:val="00072C8D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6D40"/>
    <w:rsid w:val="000E0A1D"/>
    <w:rsid w:val="000E1A7E"/>
    <w:rsid w:val="0010370F"/>
    <w:rsid w:val="0010479B"/>
    <w:rsid w:val="00115544"/>
    <w:rsid w:val="00141683"/>
    <w:rsid w:val="00160B6E"/>
    <w:rsid w:val="0016238F"/>
    <w:rsid w:val="001634E2"/>
    <w:rsid w:val="00167195"/>
    <w:rsid w:val="00181052"/>
    <w:rsid w:val="00185673"/>
    <w:rsid w:val="00194432"/>
    <w:rsid w:val="001A306E"/>
    <w:rsid w:val="001A7710"/>
    <w:rsid w:val="001B0BA6"/>
    <w:rsid w:val="001B1482"/>
    <w:rsid w:val="001D17C9"/>
    <w:rsid w:val="001D5001"/>
    <w:rsid w:val="001D75FC"/>
    <w:rsid w:val="001E75AC"/>
    <w:rsid w:val="001F55F5"/>
    <w:rsid w:val="001F66F5"/>
    <w:rsid w:val="001F756C"/>
    <w:rsid w:val="00201BF6"/>
    <w:rsid w:val="00210CE3"/>
    <w:rsid w:val="00212B2D"/>
    <w:rsid w:val="002143B8"/>
    <w:rsid w:val="00224BC7"/>
    <w:rsid w:val="00247876"/>
    <w:rsid w:val="00257BEC"/>
    <w:rsid w:val="00270B1B"/>
    <w:rsid w:val="00274856"/>
    <w:rsid w:val="002774F2"/>
    <w:rsid w:val="00283FF7"/>
    <w:rsid w:val="00294F85"/>
    <w:rsid w:val="002B42E5"/>
    <w:rsid w:val="002C069C"/>
    <w:rsid w:val="002C10D9"/>
    <w:rsid w:val="002C325B"/>
    <w:rsid w:val="002C5190"/>
    <w:rsid w:val="002D59F8"/>
    <w:rsid w:val="002E7CB1"/>
    <w:rsid w:val="002F4B2F"/>
    <w:rsid w:val="002F606F"/>
    <w:rsid w:val="002F647D"/>
    <w:rsid w:val="00303FD8"/>
    <w:rsid w:val="003053CA"/>
    <w:rsid w:val="003174CD"/>
    <w:rsid w:val="003319D1"/>
    <w:rsid w:val="00345B06"/>
    <w:rsid w:val="00350521"/>
    <w:rsid w:val="003521D1"/>
    <w:rsid w:val="003722CD"/>
    <w:rsid w:val="00380447"/>
    <w:rsid w:val="00387C8A"/>
    <w:rsid w:val="00393AB4"/>
    <w:rsid w:val="003B257E"/>
    <w:rsid w:val="003D3486"/>
    <w:rsid w:val="003D7EF3"/>
    <w:rsid w:val="003E2694"/>
    <w:rsid w:val="003F7686"/>
    <w:rsid w:val="00401539"/>
    <w:rsid w:val="00414C13"/>
    <w:rsid w:val="00416FEB"/>
    <w:rsid w:val="00420C9E"/>
    <w:rsid w:val="00431135"/>
    <w:rsid w:val="00436586"/>
    <w:rsid w:val="004375BF"/>
    <w:rsid w:val="00447016"/>
    <w:rsid w:val="004472B2"/>
    <w:rsid w:val="00451CC3"/>
    <w:rsid w:val="00474BDB"/>
    <w:rsid w:val="004901D8"/>
    <w:rsid w:val="00491CA8"/>
    <w:rsid w:val="00491F62"/>
    <w:rsid w:val="004971C9"/>
    <w:rsid w:val="00497C87"/>
    <w:rsid w:val="004D0EEB"/>
    <w:rsid w:val="004D1F3B"/>
    <w:rsid w:val="004D6960"/>
    <w:rsid w:val="004E05F7"/>
    <w:rsid w:val="00521BFC"/>
    <w:rsid w:val="005274FF"/>
    <w:rsid w:val="00540315"/>
    <w:rsid w:val="00540609"/>
    <w:rsid w:val="0054317A"/>
    <w:rsid w:val="00550971"/>
    <w:rsid w:val="005606B4"/>
    <w:rsid w:val="0057289F"/>
    <w:rsid w:val="00572ED7"/>
    <w:rsid w:val="005833E2"/>
    <w:rsid w:val="005B1283"/>
    <w:rsid w:val="005C618B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505B2"/>
    <w:rsid w:val="0066060E"/>
    <w:rsid w:val="0066162E"/>
    <w:rsid w:val="00663FD8"/>
    <w:rsid w:val="006714C6"/>
    <w:rsid w:val="00673383"/>
    <w:rsid w:val="00685DDB"/>
    <w:rsid w:val="00692FE1"/>
    <w:rsid w:val="00694A3C"/>
    <w:rsid w:val="006A129C"/>
    <w:rsid w:val="006B2227"/>
    <w:rsid w:val="006C2574"/>
    <w:rsid w:val="006C78E1"/>
    <w:rsid w:val="006E35D0"/>
    <w:rsid w:val="00702C16"/>
    <w:rsid w:val="007156AF"/>
    <w:rsid w:val="00715D93"/>
    <w:rsid w:val="00724E04"/>
    <w:rsid w:val="00742745"/>
    <w:rsid w:val="00751AAA"/>
    <w:rsid w:val="00760490"/>
    <w:rsid w:val="007613C5"/>
    <w:rsid w:val="00762E29"/>
    <w:rsid w:val="00780EAB"/>
    <w:rsid w:val="00785D30"/>
    <w:rsid w:val="00791C53"/>
    <w:rsid w:val="00793116"/>
    <w:rsid w:val="007A13ED"/>
    <w:rsid w:val="007B0672"/>
    <w:rsid w:val="007B604E"/>
    <w:rsid w:val="007C7DC5"/>
    <w:rsid w:val="007D079F"/>
    <w:rsid w:val="007D3CB0"/>
    <w:rsid w:val="007D52B7"/>
    <w:rsid w:val="007D638E"/>
    <w:rsid w:val="007E7D16"/>
    <w:rsid w:val="00824A99"/>
    <w:rsid w:val="0084302D"/>
    <w:rsid w:val="00847EA7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3286"/>
    <w:rsid w:val="008B40E6"/>
    <w:rsid w:val="008B472C"/>
    <w:rsid w:val="008C354F"/>
    <w:rsid w:val="008C601D"/>
    <w:rsid w:val="008D2E9E"/>
    <w:rsid w:val="008E135A"/>
    <w:rsid w:val="008E44DE"/>
    <w:rsid w:val="008E79E3"/>
    <w:rsid w:val="00901FEF"/>
    <w:rsid w:val="0090729C"/>
    <w:rsid w:val="00912B4D"/>
    <w:rsid w:val="0091573A"/>
    <w:rsid w:val="009235A9"/>
    <w:rsid w:val="00926530"/>
    <w:rsid w:val="009413C7"/>
    <w:rsid w:val="009507C1"/>
    <w:rsid w:val="00954281"/>
    <w:rsid w:val="00957D1B"/>
    <w:rsid w:val="009648B9"/>
    <w:rsid w:val="00967459"/>
    <w:rsid w:val="00970FA0"/>
    <w:rsid w:val="00976A6E"/>
    <w:rsid w:val="00987F3E"/>
    <w:rsid w:val="009A75E7"/>
    <w:rsid w:val="009B2E8E"/>
    <w:rsid w:val="009C3949"/>
    <w:rsid w:val="009D20A6"/>
    <w:rsid w:val="009D30D6"/>
    <w:rsid w:val="009D360B"/>
    <w:rsid w:val="009D3E57"/>
    <w:rsid w:val="009D54BF"/>
    <w:rsid w:val="009E742F"/>
    <w:rsid w:val="009F214C"/>
    <w:rsid w:val="009F50E4"/>
    <w:rsid w:val="00A10E28"/>
    <w:rsid w:val="00A20BD9"/>
    <w:rsid w:val="00A32EF8"/>
    <w:rsid w:val="00A664B3"/>
    <w:rsid w:val="00A8202B"/>
    <w:rsid w:val="00A862EE"/>
    <w:rsid w:val="00A9731F"/>
    <w:rsid w:val="00AA411C"/>
    <w:rsid w:val="00AA5B72"/>
    <w:rsid w:val="00AB493E"/>
    <w:rsid w:val="00AB7B1B"/>
    <w:rsid w:val="00AC5EE5"/>
    <w:rsid w:val="00AC65DF"/>
    <w:rsid w:val="00AE3CFF"/>
    <w:rsid w:val="00AE57EF"/>
    <w:rsid w:val="00AF0AEB"/>
    <w:rsid w:val="00B0583B"/>
    <w:rsid w:val="00B07856"/>
    <w:rsid w:val="00B14730"/>
    <w:rsid w:val="00B15A0B"/>
    <w:rsid w:val="00B165CE"/>
    <w:rsid w:val="00B4020E"/>
    <w:rsid w:val="00B51DAF"/>
    <w:rsid w:val="00B652FB"/>
    <w:rsid w:val="00B73EB4"/>
    <w:rsid w:val="00B8193D"/>
    <w:rsid w:val="00B82C4A"/>
    <w:rsid w:val="00B82F94"/>
    <w:rsid w:val="00B85EA9"/>
    <w:rsid w:val="00B9514C"/>
    <w:rsid w:val="00B963B6"/>
    <w:rsid w:val="00BA174C"/>
    <w:rsid w:val="00BA2445"/>
    <w:rsid w:val="00BB2EEF"/>
    <w:rsid w:val="00BD0922"/>
    <w:rsid w:val="00BD4D5E"/>
    <w:rsid w:val="00BE436E"/>
    <w:rsid w:val="00BF663F"/>
    <w:rsid w:val="00C077DD"/>
    <w:rsid w:val="00C12BFA"/>
    <w:rsid w:val="00C13948"/>
    <w:rsid w:val="00C16615"/>
    <w:rsid w:val="00C241A2"/>
    <w:rsid w:val="00C2528F"/>
    <w:rsid w:val="00C25603"/>
    <w:rsid w:val="00C327DC"/>
    <w:rsid w:val="00C617B3"/>
    <w:rsid w:val="00C92654"/>
    <w:rsid w:val="00CA0B7E"/>
    <w:rsid w:val="00CB1662"/>
    <w:rsid w:val="00CC2785"/>
    <w:rsid w:val="00D167C6"/>
    <w:rsid w:val="00D50956"/>
    <w:rsid w:val="00D646F9"/>
    <w:rsid w:val="00D93BD1"/>
    <w:rsid w:val="00D945AE"/>
    <w:rsid w:val="00DA0020"/>
    <w:rsid w:val="00DB1A9E"/>
    <w:rsid w:val="00DB4122"/>
    <w:rsid w:val="00DC2A28"/>
    <w:rsid w:val="00DD4972"/>
    <w:rsid w:val="00DD6775"/>
    <w:rsid w:val="00DE2894"/>
    <w:rsid w:val="00DE4D01"/>
    <w:rsid w:val="00DE51D1"/>
    <w:rsid w:val="00DE55C1"/>
    <w:rsid w:val="00DF3908"/>
    <w:rsid w:val="00DF4BC7"/>
    <w:rsid w:val="00E01504"/>
    <w:rsid w:val="00E01B4C"/>
    <w:rsid w:val="00E12DC6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2108"/>
    <w:rsid w:val="00E62C6D"/>
    <w:rsid w:val="00E664BC"/>
    <w:rsid w:val="00E875EC"/>
    <w:rsid w:val="00E94067"/>
    <w:rsid w:val="00EB77CA"/>
    <w:rsid w:val="00EC19B3"/>
    <w:rsid w:val="00EC1AA4"/>
    <w:rsid w:val="00EC71A9"/>
    <w:rsid w:val="00ED4338"/>
    <w:rsid w:val="00F04967"/>
    <w:rsid w:val="00F129CF"/>
    <w:rsid w:val="00F152BB"/>
    <w:rsid w:val="00F17D4C"/>
    <w:rsid w:val="00F2717E"/>
    <w:rsid w:val="00F307E2"/>
    <w:rsid w:val="00F35213"/>
    <w:rsid w:val="00F404FC"/>
    <w:rsid w:val="00F42886"/>
    <w:rsid w:val="00F4296C"/>
    <w:rsid w:val="00F45010"/>
    <w:rsid w:val="00F46C00"/>
    <w:rsid w:val="00F61336"/>
    <w:rsid w:val="00F75610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4</cp:revision>
  <cp:lastPrinted>2013-11-29T15:14:00Z</cp:lastPrinted>
  <dcterms:created xsi:type="dcterms:W3CDTF">2013-12-12T15:18:00Z</dcterms:created>
  <dcterms:modified xsi:type="dcterms:W3CDTF">2014-01-06T13:21:00Z</dcterms:modified>
</cp:coreProperties>
</file>